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70A8" w14:textId="5B5EE86A" w:rsidR="00B6675D" w:rsidRDefault="00A81891" w:rsidP="00C109FA">
      <w:r w:rsidRPr="006454CE">
        <w:rPr>
          <w:b/>
          <w:bCs/>
          <w:sz w:val="40"/>
          <w:szCs w:val="40"/>
        </w:rPr>
        <w:t>CG-400HD ATEX</w:t>
      </w:r>
      <w:r>
        <w:br/>
      </w:r>
      <w:proofErr w:type="spellStart"/>
      <w:r w:rsidRPr="006454CE">
        <w:rPr>
          <w:b/>
          <w:bCs/>
        </w:rPr>
        <w:t>ATEX</w:t>
      </w:r>
      <w:proofErr w:type="spellEnd"/>
      <w:r w:rsidRPr="006454CE">
        <w:rPr>
          <w:b/>
          <w:bCs/>
        </w:rPr>
        <w:t xml:space="preserve"> </w:t>
      </w:r>
      <w:proofErr w:type="spellStart"/>
      <w:r w:rsidRPr="006454CE">
        <w:rPr>
          <w:b/>
          <w:bCs/>
        </w:rPr>
        <w:t>Самовсмоктувальний</w:t>
      </w:r>
      <w:proofErr w:type="spellEnd"/>
      <w:r w:rsidRPr="006454CE">
        <w:rPr>
          <w:b/>
          <w:bCs/>
        </w:rPr>
        <w:t xml:space="preserve"> відцентровий електричний</w:t>
      </w:r>
      <w:r w:rsidRPr="006454CE">
        <w:rPr>
          <w:b/>
          <w:bCs/>
        </w:rPr>
        <w:t xml:space="preserve"> н</w:t>
      </w:r>
      <w:r w:rsidRPr="006454CE">
        <w:rPr>
          <w:b/>
          <w:bCs/>
        </w:rPr>
        <w:t>асос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6675D" w14:paraId="2A47A583" w14:textId="77777777" w:rsidTr="00B6675D">
        <w:tc>
          <w:tcPr>
            <w:tcW w:w="4814" w:type="dxa"/>
          </w:tcPr>
          <w:p w14:paraId="4E550F68" w14:textId="4D4F6139" w:rsidR="00B6675D" w:rsidRDefault="00B6675D" w:rsidP="00C109FA">
            <w:r>
              <w:t>CG-400HD 230 V</w:t>
            </w:r>
          </w:p>
        </w:tc>
        <w:tc>
          <w:tcPr>
            <w:tcW w:w="4815" w:type="dxa"/>
          </w:tcPr>
          <w:p w14:paraId="303CDF1A" w14:textId="77777777" w:rsidR="00B6675D" w:rsidRDefault="00B6675D" w:rsidP="00C109FA"/>
        </w:tc>
      </w:tr>
      <w:tr w:rsidR="00B6675D" w14:paraId="550FC12A" w14:textId="77777777" w:rsidTr="00B6675D">
        <w:tc>
          <w:tcPr>
            <w:tcW w:w="4814" w:type="dxa"/>
          </w:tcPr>
          <w:p w14:paraId="19A56DDB" w14:textId="08C00A64" w:rsidR="00B6675D" w:rsidRDefault="00B6675D" w:rsidP="00C109FA">
            <w:r>
              <w:t xml:space="preserve">ATEX - CG-400HD 230/400 V                         </w:t>
            </w:r>
          </w:p>
        </w:tc>
        <w:tc>
          <w:tcPr>
            <w:tcW w:w="4815" w:type="dxa"/>
          </w:tcPr>
          <w:p w14:paraId="7A74272C" w14:textId="1D7FC656" w:rsidR="00B6675D" w:rsidRDefault="00B6675D" w:rsidP="00C109FA">
            <w:r>
              <w:t xml:space="preserve">                      ATEX 10240-CF00000</w:t>
            </w:r>
          </w:p>
        </w:tc>
      </w:tr>
    </w:tbl>
    <w:p w14:paraId="640325B2" w14:textId="6A5196B7" w:rsidR="00C109FA" w:rsidRDefault="00B6675D" w:rsidP="00C109FA">
      <w:r>
        <w:br/>
      </w:r>
      <w:r>
        <w:rPr>
          <w:noProof/>
        </w:rPr>
        <w:drawing>
          <wp:inline distT="0" distB="0" distL="0" distR="0" wp14:anchorId="3E6BE3F3" wp14:editId="290A9814">
            <wp:extent cx="3869663" cy="330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2986" cy="331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ГАБАРИТИ:</w:t>
      </w:r>
      <w:r>
        <w:br/>
      </w:r>
      <w:r>
        <w:rPr>
          <w:noProof/>
        </w:rPr>
        <w:drawing>
          <wp:inline distT="0" distB="0" distL="0" distR="0" wp14:anchorId="570FE330" wp14:editId="178B9A2E">
            <wp:extent cx="2390775" cy="104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9FA">
        <w:br/>
      </w:r>
      <w:r w:rsidR="00C109FA">
        <w:br/>
      </w:r>
      <w:r w:rsidR="00C109FA" w:rsidRPr="00C109FA">
        <w:rPr>
          <w:b/>
          <w:bCs/>
        </w:rPr>
        <w:t>ВИКОРИСТАННЯ</w:t>
      </w:r>
    </w:p>
    <w:p w14:paraId="67CA0C42" w14:textId="3BB776FE" w:rsidR="00C109FA" w:rsidRDefault="00C109FA" w:rsidP="00C109FA">
      <w:r>
        <w:t xml:space="preserve">• Моноблочний </w:t>
      </w:r>
      <w:proofErr w:type="spellStart"/>
      <w:r>
        <w:t>самовсмоктуючий</w:t>
      </w:r>
      <w:proofErr w:type="spellEnd"/>
      <w:r>
        <w:t xml:space="preserve"> електричний </w:t>
      </w:r>
      <w:r>
        <w:t xml:space="preserve">насос </w:t>
      </w:r>
      <w:r>
        <w:t xml:space="preserve">з відкритим </w:t>
      </w:r>
      <w:proofErr w:type="spellStart"/>
      <w:r>
        <w:t>багатолопатевим</w:t>
      </w:r>
      <w:proofErr w:type="spellEnd"/>
      <w:r>
        <w:t xml:space="preserve"> робочим колесом</w:t>
      </w:r>
      <w:r>
        <w:t>.</w:t>
      </w:r>
    </w:p>
    <w:p w14:paraId="4D451DB6" w14:textId="68FA6347" w:rsidR="00C109FA" w:rsidRDefault="00C109FA" w:rsidP="00C109FA">
      <w:r>
        <w:t>П</w:t>
      </w:r>
      <w:r>
        <w:t>ідходить для перекачування дизельного палива, бензину та інших сумісних продуктів,</w:t>
      </w:r>
    </w:p>
    <w:p w14:paraId="4361A149" w14:textId="2AB860F0" w:rsidR="00C109FA" w:rsidRDefault="00C109FA" w:rsidP="00C109FA">
      <w:r>
        <w:t xml:space="preserve">виготовлено відповідно до ATEX 2014/34/UE (II2G </w:t>
      </w:r>
      <w:proofErr w:type="spellStart"/>
      <w:r>
        <w:t>Ex</w:t>
      </w:r>
      <w:proofErr w:type="spellEnd"/>
      <w:r>
        <w:t xml:space="preserve"> </w:t>
      </w:r>
      <w:proofErr w:type="spellStart"/>
      <w:r>
        <w:t>hIIB</w:t>
      </w:r>
      <w:proofErr w:type="spellEnd"/>
      <w:r>
        <w:t xml:space="preserve"> T4 </w:t>
      </w:r>
      <w:proofErr w:type="spellStart"/>
      <w:r>
        <w:t>Gb</w:t>
      </w:r>
      <w:proofErr w:type="spellEnd"/>
      <w:r>
        <w:t>) стандарт</w:t>
      </w:r>
      <w:r>
        <w:t>ів</w:t>
      </w:r>
      <w:r>
        <w:t>.</w:t>
      </w:r>
    </w:p>
    <w:p w14:paraId="13754F4E" w14:textId="77777777" w:rsidR="00C109FA" w:rsidRDefault="00C109FA" w:rsidP="00C109FA">
      <w:r>
        <w:t>• Зворотний клапан розташований у корпусі насоса, щоб уникнути його спорожнення</w:t>
      </w:r>
    </w:p>
    <w:p w14:paraId="4FACFE13" w14:textId="77777777" w:rsidR="00C109FA" w:rsidRDefault="00C109FA" w:rsidP="00C109FA">
      <w:r>
        <w:t>після зупинки.</w:t>
      </w:r>
      <w:r>
        <w:br/>
      </w:r>
      <w:r>
        <w:br/>
      </w:r>
      <w:r w:rsidRPr="00C109FA">
        <w:rPr>
          <w:b/>
          <w:bCs/>
        </w:rPr>
        <w:t>СПЕЦІАЛЬНІ ВЕРСІЇ</w:t>
      </w:r>
    </w:p>
    <w:p w14:paraId="3A9C0541" w14:textId="77777777" w:rsidR="00C109FA" w:rsidRDefault="00C109FA" w:rsidP="00C109FA">
      <w:r>
        <w:t>• Інші напруги за запитом</w:t>
      </w:r>
    </w:p>
    <w:p w14:paraId="3C9D3354" w14:textId="7BC49FF7" w:rsidR="00C109FA" w:rsidRDefault="00C109FA" w:rsidP="00C109FA">
      <w:r>
        <w:t xml:space="preserve">• Частота: 60 </w:t>
      </w:r>
      <w:proofErr w:type="spellStart"/>
      <w:r>
        <w:t>Гц</w:t>
      </w:r>
      <w:proofErr w:type="spellEnd"/>
      <w:r w:rsidR="00B6675D">
        <w:br/>
      </w:r>
      <w:r w:rsidR="00B6675D">
        <w:br/>
      </w:r>
      <w:r w:rsidR="00B6675D">
        <w:br/>
      </w:r>
      <w:r w:rsidR="00B6675D">
        <w:br/>
      </w:r>
      <w:r w:rsidR="00B6675D">
        <w:br/>
      </w:r>
      <w:r w:rsidR="00B6675D">
        <w:br/>
      </w:r>
      <w:r w:rsidR="00B6675D">
        <w:lastRenderedPageBreak/>
        <w:br/>
      </w:r>
      <w:r>
        <w:br/>
      </w:r>
      <w:r>
        <w:br/>
      </w:r>
      <w:r w:rsidRPr="00C109FA">
        <w:rPr>
          <w:b/>
          <w:bCs/>
        </w:rPr>
        <w:t xml:space="preserve">ТЕХНІЧНІ </w:t>
      </w:r>
      <w:r w:rsidRPr="00C109FA">
        <w:rPr>
          <w:b/>
          <w:bCs/>
        </w:rPr>
        <w:t>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109FA" w14:paraId="1BC20E1D" w14:textId="77777777" w:rsidTr="00C109FA">
        <w:tc>
          <w:tcPr>
            <w:tcW w:w="3209" w:type="dxa"/>
          </w:tcPr>
          <w:p w14:paraId="3F8BE0A3" w14:textId="2753EF7A" w:rsidR="00C109FA" w:rsidRDefault="00C109FA" w:rsidP="00C109FA">
            <w:r>
              <w:t xml:space="preserve">Двигун </w:t>
            </w:r>
          </w:p>
        </w:tc>
        <w:tc>
          <w:tcPr>
            <w:tcW w:w="3210" w:type="dxa"/>
          </w:tcPr>
          <w:p w14:paraId="7435A4E1" w14:textId="11A2015A" w:rsidR="00C109FA" w:rsidRDefault="009F7FF0" w:rsidP="00B6675D">
            <w:pPr>
              <w:jc w:val="center"/>
            </w:pPr>
            <w:r>
              <w:t>1</w:t>
            </w:r>
            <w:r>
              <w:t xml:space="preserve">.5 </w:t>
            </w:r>
            <w:r>
              <w:t>кВт</w:t>
            </w:r>
            <w:r>
              <w:t xml:space="preserve"> 50 </w:t>
            </w:r>
            <w:proofErr w:type="spellStart"/>
            <w:r>
              <w:t>Гц</w:t>
            </w:r>
            <w:proofErr w:type="spellEnd"/>
            <w:r>
              <w:br/>
            </w:r>
            <w:proofErr w:type="spellStart"/>
            <w:r>
              <w:t>EExd</w:t>
            </w:r>
            <w:proofErr w:type="spellEnd"/>
            <w:r>
              <w:t xml:space="preserve"> (вибухобезпечний)</w:t>
            </w:r>
            <w:r>
              <w:t xml:space="preserve"> </w:t>
            </w:r>
            <w:r w:rsidR="00B6675D">
              <w:br/>
            </w:r>
            <w:r>
              <w:t xml:space="preserve">230 </w:t>
            </w:r>
            <w:r>
              <w:t>В</w:t>
            </w:r>
          </w:p>
        </w:tc>
        <w:tc>
          <w:tcPr>
            <w:tcW w:w="3210" w:type="dxa"/>
          </w:tcPr>
          <w:p w14:paraId="49033982" w14:textId="5FBDDBB1" w:rsidR="00C109FA" w:rsidRDefault="009F7FF0" w:rsidP="00B6675D">
            <w:pPr>
              <w:jc w:val="center"/>
            </w:pPr>
            <w:r>
              <w:t xml:space="preserve">1.5 </w:t>
            </w:r>
            <w:r>
              <w:t>кВт</w:t>
            </w:r>
            <w:r>
              <w:t xml:space="preserve"> 50 </w:t>
            </w:r>
            <w:proofErr w:type="spellStart"/>
            <w:r>
              <w:t>Гц</w:t>
            </w:r>
            <w:proofErr w:type="spellEnd"/>
            <w:r>
              <w:br/>
            </w:r>
            <w:proofErr w:type="spellStart"/>
            <w:r>
              <w:t>EExd</w:t>
            </w:r>
            <w:proofErr w:type="spellEnd"/>
            <w:r>
              <w:t xml:space="preserve"> (вибухобезпечний) </w:t>
            </w:r>
            <w:r w:rsidR="00B6675D">
              <w:br/>
            </w:r>
            <w:r>
              <w:t>230 V</w:t>
            </w:r>
            <w:r>
              <w:t>/400В</w:t>
            </w:r>
          </w:p>
        </w:tc>
      </w:tr>
      <w:tr w:rsidR="00C109FA" w14:paraId="245BAB73" w14:textId="77777777" w:rsidTr="00C109FA">
        <w:tc>
          <w:tcPr>
            <w:tcW w:w="3209" w:type="dxa"/>
          </w:tcPr>
          <w:p w14:paraId="7EA438DC" w14:textId="4637AEC3" w:rsidR="00C109FA" w:rsidRDefault="009F7FF0" w:rsidP="00C109FA">
            <w:r>
              <w:t>Напруга</w:t>
            </w:r>
          </w:p>
        </w:tc>
        <w:tc>
          <w:tcPr>
            <w:tcW w:w="3210" w:type="dxa"/>
          </w:tcPr>
          <w:p w14:paraId="7D265750" w14:textId="1FA9ABB4" w:rsidR="00C109FA" w:rsidRDefault="009F7FF0" w:rsidP="00B6675D">
            <w:pPr>
              <w:jc w:val="center"/>
            </w:pPr>
            <w:r>
              <w:t>12.3 A</w:t>
            </w:r>
          </w:p>
        </w:tc>
        <w:tc>
          <w:tcPr>
            <w:tcW w:w="3210" w:type="dxa"/>
          </w:tcPr>
          <w:p w14:paraId="42F0A0F5" w14:textId="4EF5D453" w:rsidR="00C109FA" w:rsidRDefault="009F7FF0" w:rsidP="00B6675D">
            <w:pPr>
              <w:jc w:val="center"/>
            </w:pPr>
            <w:r>
              <w:t>5.9 A / 3.4 A</w:t>
            </w:r>
          </w:p>
        </w:tc>
      </w:tr>
      <w:tr w:rsidR="009F7FF0" w14:paraId="1D1CE459" w14:textId="77777777" w:rsidTr="003D5E5B">
        <w:tc>
          <w:tcPr>
            <w:tcW w:w="3209" w:type="dxa"/>
          </w:tcPr>
          <w:p w14:paraId="6BCD2973" w14:textId="4677A278" w:rsidR="009F7FF0" w:rsidRDefault="009F7FF0" w:rsidP="00C109FA">
            <w:r>
              <w:t>Оберти за хвилину</w:t>
            </w:r>
          </w:p>
        </w:tc>
        <w:tc>
          <w:tcPr>
            <w:tcW w:w="6420" w:type="dxa"/>
            <w:gridSpan w:val="2"/>
          </w:tcPr>
          <w:p w14:paraId="22B1E14C" w14:textId="2A630FAF" w:rsidR="009F7FF0" w:rsidRDefault="009F7FF0" w:rsidP="009F7FF0">
            <w:pPr>
              <w:jc w:val="center"/>
            </w:pPr>
            <w:r>
              <w:t>2800</w:t>
            </w:r>
          </w:p>
        </w:tc>
      </w:tr>
      <w:tr w:rsidR="00C109FA" w14:paraId="3A4E9D79" w14:textId="77777777" w:rsidTr="00C109FA">
        <w:tc>
          <w:tcPr>
            <w:tcW w:w="3209" w:type="dxa"/>
          </w:tcPr>
          <w:p w14:paraId="7870E599" w14:textId="2B45A743" w:rsidR="00C109FA" w:rsidRDefault="009F7FF0" w:rsidP="00C109FA">
            <w:r>
              <w:t xml:space="preserve">Конденсатор </w:t>
            </w:r>
            <w:r>
              <w:t>(µF)</w:t>
            </w:r>
          </w:p>
        </w:tc>
        <w:tc>
          <w:tcPr>
            <w:tcW w:w="3210" w:type="dxa"/>
          </w:tcPr>
          <w:p w14:paraId="1E25126C" w14:textId="542FA34E" w:rsidR="00C109FA" w:rsidRDefault="009F7FF0" w:rsidP="00B6675D">
            <w:pPr>
              <w:jc w:val="center"/>
            </w:pPr>
            <w:r>
              <w:t>30</w:t>
            </w:r>
          </w:p>
        </w:tc>
        <w:tc>
          <w:tcPr>
            <w:tcW w:w="3210" w:type="dxa"/>
          </w:tcPr>
          <w:p w14:paraId="0F408C2F" w14:textId="4298B7CF" w:rsidR="00C109FA" w:rsidRDefault="009F7FF0" w:rsidP="00B6675D">
            <w:pPr>
              <w:jc w:val="center"/>
            </w:pPr>
            <w:r>
              <w:t>-</w:t>
            </w:r>
          </w:p>
        </w:tc>
      </w:tr>
      <w:tr w:rsidR="004B68F0" w14:paraId="2D500635" w14:textId="77777777" w:rsidTr="005619EA">
        <w:tc>
          <w:tcPr>
            <w:tcW w:w="3209" w:type="dxa"/>
          </w:tcPr>
          <w:p w14:paraId="74FBFFD9" w14:textId="18ED79B6" w:rsidR="004B68F0" w:rsidRDefault="004B68F0" w:rsidP="00C109FA">
            <w:r w:rsidRPr="004B68F0">
              <w:t>Макс. температура рідини</w:t>
            </w:r>
          </w:p>
        </w:tc>
        <w:tc>
          <w:tcPr>
            <w:tcW w:w="6420" w:type="dxa"/>
            <w:gridSpan w:val="2"/>
          </w:tcPr>
          <w:p w14:paraId="614BA043" w14:textId="500EB10D" w:rsidR="004B68F0" w:rsidRDefault="004B68F0" w:rsidP="004B68F0">
            <w:pPr>
              <w:jc w:val="center"/>
            </w:pPr>
            <w:r>
              <w:t>+50 ºC</w:t>
            </w:r>
          </w:p>
        </w:tc>
      </w:tr>
      <w:tr w:rsidR="004B68F0" w14:paraId="6493FF55" w14:textId="77777777" w:rsidTr="003B504A">
        <w:tc>
          <w:tcPr>
            <w:tcW w:w="3209" w:type="dxa"/>
          </w:tcPr>
          <w:p w14:paraId="720ADDE4" w14:textId="4CF13945" w:rsidR="004B68F0" w:rsidRDefault="004B68F0" w:rsidP="00C109FA">
            <w:r>
              <w:t xml:space="preserve">Клас захисту </w:t>
            </w:r>
          </w:p>
        </w:tc>
        <w:tc>
          <w:tcPr>
            <w:tcW w:w="6420" w:type="dxa"/>
            <w:gridSpan w:val="2"/>
          </w:tcPr>
          <w:p w14:paraId="6D68B27B" w14:textId="69F4AA3F" w:rsidR="004B68F0" w:rsidRDefault="004B68F0" w:rsidP="004B68F0">
            <w:pPr>
              <w:jc w:val="center"/>
            </w:pPr>
            <w:r>
              <w:t>IP-55</w:t>
            </w:r>
          </w:p>
        </w:tc>
      </w:tr>
      <w:tr w:rsidR="009B6487" w14:paraId="5B79B499" w14:textId="77777777" w:rsidTr="00E04DC8">
        <w:tc>
          <w:tcPr>
            <w:tcW w:w="3209" w:type="dxa"/>
          </w:tcPr>
          <w:p w14:paraId="1CB75A64" w14:textId="08BCD7C3" w:rsidR="009B6487" w:rsidRDefault="009B6487" w:rsidP="00C109FA">
            <w:r w:rsidRPr="009B6487">
              <w:t>Макс. швидкість потоку</w:t>
            </w:r>
          </w:p>
        </w:tc>
        <w:tc>
          <w:tcPr>
            <w:tcW w:w="6420" w:type="dxa"/>
            <w:gridSpan w:val="2"/>
          </w:tcPr>
          <w:p w14:paraId="1F820EAD" w14:textId="2CB3FAED" w:rsidR="009B6487" w:rsidRDefault="009B6487" w:rsidP="009B6487">
            <w:pPr>
              <w:jc w:val="center"/>
            </w:pPr>
            <w:r>
              <w:t>400 л/хв</w:t>
            </w:r>
          </w:p>
        </w:tc>
      </w:tr>
      <w:tr w:rsidR="009B6487" w14:paraId="6A7A33F8" w14:textId="77777777" w:rsidTr="00420CD6">
        <w:tc>
          <w:tcPr>
            <w:tcW w:w="3209" w:type="dxa"/>
          </w:tcPr>
          <w:p w14:paraId="671242CC" w14:textId="1B51EDB0" w:rsidR="009B6487" w:rsidRDefault="009B6487" w:rsidP="00C109FA">
            <w:r>
              <w:t>Тиск</w:t>
            </w:r>
          </w:p>
        </w:tc>
        <w:tc>
          <w:tcPr>
            <w:tcW w:w="6420" w:type="dxa"/>
            <w:gridSpan w:val="2"/>
          </w:tcPr>
          <w:p w14:paraId="148C6E90" w14:textId="1B0F5169" w:rsidR="009B6487" w:rsidRDefault="009B6487" w:rsidP="009B6487">
            <w:pPr>
              <w:jc w:val="center"/>
            </w:pPr>
            <w:r>
              <w:t>1,9 Бар</w:t>
            </w:r>
          </w:p>
        </w:tc>
      </w:tr>
      <w:tr w:rsidR="009B6487" w14:paraId="4B84E3A5" w14:textId="77777777" w:rsidTr="00F0763F">
        <w:tc>
          <w:tcPr>
            <w:tcW w:w="3209" w:type="dxa"/>
          </w:tcPr>
          <w:p w14:paraId="36C8BB0A" w14:textId="72899160" w:rsidR="009B6487" w:rsidRDefault="009B6487" w:rsidP="00C109FA">
            <w:r w:rsidRPr="009B6487">
              <w:t>Макс. висота всмоктування</w:t>
            </w:r>
          </w:p>
        </w:tc>
        <w:tc>
          <w:tcPr>
            <w:tcW w:w="6420" w:type="dxa"/>
            <w:gridSpan w:val="2"/>
          </w:tcPr>
          <w:p w14:paraId="4B20FC89" w14:textId="136D711A" w:rsidR="009B6487" w:rsidRDefault="009B6487" w:rsidP="009B6487">
            <w:pPr>
              <w:jc w:val="center"/>
            </w:pPr>
            <w:r>
              <w:t>6 м</w:t>
            </w:r>
          </w:p>
        </w:tc>
      </w:tr>
      <w:tr w:rsidR="009B6487" w14:paraId="058D6573" w14:textId="77777777" w:rsidTr="00AC52A8">
        <w:tc>
          <w:tcPr>
            <w:tcW w:w="3209" w:type="dxa"/>
          </w:tcPr>
          <w:p w14:paraId="24D945D0" w14:textId="2209BC55" w:rsidR="009B6487" w:rsidRDefault="009B6487" w:rsidP="007B6DA8">
            <w:r w:rsidRPr="009B6487">
              <w:t>Класифікація мотор</w:t>
            </w:r>
            <w:r>
              <w:t>ної</w:t>
            </w:r>
            <w:r w:rsidRPr="009B6487">
              <w:t xml:space="preserve"> зон</w:t>
            </w:r>
            <w:r>
              <w:t>и</w:t>
            </w:r>
          </w:p>
        </w:tc>
        <w:tc>
          <w:tcPr>
            <w:tcW w:w="6420" w:type="dxa"/>
            <w:gridSpan w:val="2"/>
          </w:tcPr>
          <w:p w14:paraId="53E4A4A6" w14:textId="47032EC1" w:rsidR="009B6487" w:rsidRDefault="009B6487" w:rsidP="009B6487">
            <w:pPr>
              <w:jc w:val="center"/>
            </w:pPr>
            <w:r>
              <w:t xml:space="preserve">II2G </w:t>
            </w:r>
            <w:proofErr w:type="spellStart"/>
            <w:r>
              <w:t>Ex</w:t>
            </w:r>
            <w:proofErr w:type="spellEnd"/>
            <w:r>
              <w:t xml:space="preserve"> h IIB T4 </w:t>
            </w:r>
            <w:proofErr w:type="spellStart"/>
            <w:r>
              <w:t>Gb</w:t>
            </w:r>
            <w:proofErr w:type="spellEnd"/>
          </w:p>
        </w:tc>
      </w:tr>
      <w:tr w:rsidR="009B6487" w14:paraId="5FA7A1AA" w14:textId="77777777" w:rsidTr="0060177A">
        <w:tc>
          <w:tcPr>
            <w:tcW w:w="3209" w:type="dxa"/>
          </w:tcPr>
          <w:p w14:paraId="1C79AAE5" w14:textId="0F310C58" w:rsidR="009B6487" w:rsidRDefault="009B6487" w:rsidP="007B6DA8">
            <w:r>
              <w:t xml:space="preserve">Різьби підключення </w:t>
            </w:r>
          </w:p>
        </w:tc>
        <w:tc>
          <w:tcPr>
            <w:tcW w:w="6420" w:type="dxa"/>
            <w:gridSpan w:val="2"/>
          </w:tcPr>
          <w:p w14:paraId="7D311961" w14:textId="6A2B18D0" w:rsidR="009B6487" w:rsidRDefault="001E0417" w:rsidP="009B6487">
            <w:pPr>
              <w:jc w:val="center"/>
            </w:pPr>
            <w:r>
              <w:t xml:space="preserve">Внутрішня </w:t>
            </w:r>
            <w:r w:rsidR="009B6487">
              <w:t>2</w:t>
            </w:r>
            <w:r w:rsidR="009B6487">
              <w:rPr>
                <w:lang w:val="en-US"/>
              </w:rPr>
              <w:t>”</w:t>
            </w:r>
          </w:p>
        </w:tc>
      </w:tr>
      <w:tr w:rsidR="001E0417" w14:paraId="5C60CB45" w14:textId="77777777" w:rsidTr="00E86F50">
        <w:tc>
          <w:tcPr>
            <w:tcW w:w="3209" w:type="dxa"/>
          </w:tcPr>
          <w:p w14:paraId="3CF1D83D" w14:textId="23E79705" w:rsidR="001E0417" w:rsidRDefault="001E0417" w:rsidP="007B6DA8">
            <w:r w:rsidRPr="001E0417">
              <w:t>Матеріал корпусу насоса</w:t>
            </w:r>
          </w:p>
        </w:tc>
        <w:tc>
          <w:tcPr>
            <w:tcW w:w="6420" w:type="dxa"/>
            <w:gridSpan w:val="2"/>
          </w:tcPr>
          <w:p w14:paraId="45E77ADA" w14:textId="182CF106" w:rsidR="001E0417" w:rsidRDefault="001E0417" w:rsidP="001E0417">
            <w:pPr>
              <w:jc w:val="center"/>
            </w:pPr>
            <w:r w:rsidRPr="001E0417">
              <w:t>Чавун</w:t>
            </w:r>
          </w:p>
        </w:tc>
      </w:tr>
      <w:tr w:rsidR="001E0417" w14:paraId="2EE4671D" w14:textId="77777777" w:rsidTr="00A33A03">
        <w:tc>
          <w:tcPr>
            <w:tcW w:w="3209" w:type="dxa"/>
          </w:tcPr>
          <w:p w14:paraId="0862FA40" w14:textId="0E927EFC" w:rsidR="001E0417" w:rsidRDefault="001E0417" w:rsidP="007B6DA8">
            <w:r w:rsidRPr="001E0417">
              <w:t>Матеріал корпусу клапана</w:t>
            </w:r>
          </w:p>
        </w:tc>
        <w:tc>
          <w:tcPr>
            <w:tcW w:w="6420" w:type="dxa"/>
            <w:gridSpan w:val="2"/>
          </w:tcPr>
          <w:p w14:paraId="6EAE46F0" w14:textId="505EB1CB" w:rsidR="001E0417" w:rsidRDefault="001E0417" w:rsidP="001E0417">
            <w:pPr>
              <w:jc w:val="center"/>
            </w:pPr>
            <w:r w:rsidRPr="001E0417">
              <w:t>Чавун</w:t>
            </w:r>
          </w:p>
        </w:tc>
      </w:tr>
      <w:tr w:rsidR="001E0417" w14:paraId="2B224B3C" w14:textId="77777777" w:rsidTr="007C5923">
        <w:tc>
          <w:tcPr>
            <w:tcW w:w="3209" w:type="dxa"/>
          </w:tcPr>
          <w:p w14:paraId="0B549C2E" w14:textId="33329537" w:rsidR="001E0417" w:rsidRDefault="001E0417" w:rsidP="007B6DA8">
            <w:r w:rsidRPr="001E0417">
              <w:t>Допоміжний матеріал</w:t>
            </w:r>
          </w:p>
        </w:tc>
        <w:tc>
          <w:tcPr>
            <w:tcW w:w="6420" w:type="dxa"/>
            <w:gridSpan w:val="2"/>
          </w:tcPr>
          <w:p w14:paraId="19AD5F00" w14:textId="672D513A" w:rsidR="001E0417" w:rsidRDefault="001E0417" w:rsidP="001E0417">
            <w:pPr>
              <w:jc w:val="center"/>
            </w:pPr>
            <w:r w:rsidRPr="001E0417">
              <w:t>Чавун</w:t>
            </w:r>
          </w:p>
        </w:tc>
      </w:tr>
      <w:tr w:rsidR="001E0417" w14:paraId="4376E783" w14:textId="77777777" w:rsidTr="0060238C">
        <w:tc>
          <w:tcPr>
            <w:tcW w:w="3209" w:type="dxa"/>
          </w:tcPr>
          <w:p w14:paraId="5DACF42B" w14:textId="72D2EB43" w:rsidR="001E0417" w:rsidRDefault="001E0417" w:rsidP="007B6DA8">
            <w:r w:rsidRPr="001E0417">
              <w:t>Матеріал робочого колеса</w:t>
            </w:r>
          </w:p>
        </w:tc>
        <w:tc>
          <w:tcPr>
            <w:tcW w:w="6420" w:type="dxa"/>
            <w:gridSpan w:val="2"/>
          </w:tcPr>
          <w:p w14:paraId="18886427" w14:textId="590178A3" w:rsidR="001E0417" w:rsidRDefault="001E0417" w:rsidP="001E0417">
            <w:pPr>
              <w:jc w:val="center"/>
            </w:pPr>
            <w:r w:rsidRPr="001E0417">
              <w:t>Чавун</w:t>
            </w:r>
          </w:p>
        </w:tc>
      </w:tr>
      <w:tr w:rsidR="001E0417" w14:paraId="503E4DDB" w14:textId="77777777" w:rsidTr="00C15327">
        <w:tc>
          <w:tcPr>
            <w:tcW w:w="3209" w:type="dxa"/>
          </w:tcPr>
          <w:p w14:paraId="37BD9DF0" w14:textId="619CAC57" w:rsidR="001E0417" w:rsidRDefault="001E0417" w:rsidP="007B6DA8">
            <w:r w:rsidRPr="001E0417">
              <w:t>Матеріал валу двигуна</w:t>
            </w:r>
          </w:p>
        </w:tc>
        <w:tc>
          <w:tcPr>
            <w:tcW w:w="6420" w:type="dxa"/>
            <w:gridSpan w:val="2"/>
          </w:tcPr>
          <w:p w14:paraId="1AA53DBD" w14:textId="43B289D0" w:rsidR="001E0417" w:rsidRDefault="001E0417" w:rsidP="001E0417">
            <w:pPr>
              <w:jc w:val="center"/>
            </w:pPr>
            <w:r w:rsidRPr="001E0417">
              <w:t>Нержавіюча сталь AISI 316</w:t>
            </w:r>
          </w:p>
        </w:tc>
      </w:tr>
      <w:tr w:rsidR="001E0417" w14:paraId="77838560" w14:textId="77777777" w:rsidTr="001E5098">
        <w:tc>
          <w:tcPr>
            <w:tcW w:w="3209" w:type="dxa"/>
          </w:tcPr>
          <w:p w14:paraId="013DBCBC" w14:textId="798F53E8" w:rsidR="001E0417" w:rsidRDefault="001E0417" w:rsidP="007B6DA8">
            <w:r w:rsidRPr="001E0417">
              <w:t>Матеріал ущільнення</w:t>
            </w:r>
          </w:p>
        </w:tc>
        <w:tc>
          <w:tcPr>
            <w:tcW w:w="6420" w:type="dxa"/>
            <w:gridSpan w:val="2"/>
          </w:tcPr>
          <w:p w14:paraId="5B877AEC" w14:textId="0CB88BE0" w:rsidR="001E0417" w:rsidRDefault="001E0417" w:rsidP="001E0417">
            <w:pPr>
              <w:jc w:val="center"/>
            </w:pPr>
            <w:proofErr w:type="spellStart"/>
            <w:r>
              <w:t>Вітон</w:t>
            </w:r>
            <w:proofErr w:type="spellEnd"/>
            <w:r>
              <w:t>/карбон/оксид алюмінію</w:t>
            </w:r>
          </w:p>
        </w:tc>
      </w:tr>
    </w:tbl>
    <w:p w14:paraId="5F721D81" w14:textId="77777777" w:rsidR="006454CE" w:rsidRDefault="00C109FA" w:rsidP="00C109FA">
      <w:pPr>
        <w:rPr>
          <w:b/>
          <w:bCs/>
        </w:rPr>
      </w:pPr>
      <w:r>
        <w:br/>
      </w:r>
      <w:r w:rsidR="00B6675D">
        <w:rPr>
          <w:b/>
          <w:bCs/>
        </w:rPr>
        <w:br/>
      </w:r>
      <w:r w:rsidR="00B6675D">
        <w:rPr>
          <w:b/>
          <w:bCs/>
        </w:rPr>
        <w:br/>
      </w:r>
      <w:r w:rsidR="00B6675D">
        <w:rPr>
          <w:b/>
          <w:bCs/>
        </w:rPr>
        <w:br/>
      </w:r>
      <w:r w:rsidR="00B6675D">
        <w:rPr>
          <w:b/>
          <w:bCs/>
        </w:rPr>
        <w:br/>
      </w:r>
      <w:r w:rsidR="00B6675D">
        <w:rPr>
          <w:b/>
          <w:bCs/>
        </w:rPr>
        <w:br/>
      </w:r>
      <w:r w:rsidR="00B6675D">
        <w:rPr>
          <w:b/>
          <w:bCs/>
        </w:rPr>
        <w:br/>
      </w:r>
      <w:r w:rsidR="00B6675D">
        <w:rPr>
          <w:b/>
          <w:bCs/>
        </w:rPr>
        <w:br/>
      </w:r>
      <w:r w:rsidR="00B6675D" w:rsidRPr="00B6675D">
        <w:rPr>
          <w:b/>
          <w:bCs/>
        </w:rPr>
        <w:t>РОЗМІРИ</w:t>
      </w:r>
      <w:r w:rsidR="00B6675D">
        <w:rPr>
          <w:b/>
          <w:bCs/>
        </w:rPr>
        <w:br/>
      </w:r>
      <w:r w:rsidR="00B6675D">
        <w:rPr>
          <w:noProof/>
        </w:rPr>
        <w:drawing>
          <wp:inline distT="0" distB="0" distL="0" distR="0" wp14:anchorId="0D182E78" wp14:editId="0F57842F">
            <wp:extent cx="6120765" cy="2910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75D">
        <w:rPr>
          <w:b/>
          <w:bCs/>
        </w:rPr>
        <w:br/>
      </w:r>
      <w:r w:rsidR="00B6675D">
        <w:rPr>
          <w:b/>
          <w:bCs/>
        </w:rPr>
        <w:br/>
      </w:r>
    </w:p>
    <w:p w14:paraId="08396793" w14:textId="4139BF71" w:rsidR="00B6675D" w:rsidRDefault="006454CE" w:rsidP="00C109FA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Pr="006454CE">
        <w:rPr>
          <w:b/>
          <w:bCs/>
        </w:rPr>
        <w:lastRenderedPageBreak/>
        <w:t>КРИВІ ПОТОКУ</w:t>
      </w:r>
      <w:r>
        <w:rPr>
          <w:b/>
          <w:bCs/>
        </w:rPr>
        <w:br/>
      </w:r>
      <w:r w:rsidRPr="006454CE">
        <w:t>Допуск і криві відповідно до UNE EN ISO 9906</w:t>
      </w:r>
      <w:r>
        <w:rPr>
          <w:b/>
          <w:bCs/>
        </w:rPr>
        <w:br/>
      </w:r>
      <w:r>
        <w:rPr>
          <w:noProof/>
        </w:rPr>
        <w:drawing>
          <wp:inline distT="0" distB="0" distL="0" distR="0" wp14:anchorId="72CA23AB" wp14:editId="10CCA51A">
            <wp:extent cx="6120765" cy="6333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33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br/>
      </w:r>
    </w:p>
    <w:p w14:paraId="28C9A82C" w14:textId="0F1A8A54" w:rsidR="00803FD4" w:rsidRPr="00B6675D" w:rsidRDefault="00C109FA" w:rsidP="00C109FA">
      <w:pPr>
        <w:rPr>
          <w:b/>
          <w:bCs/>
        </w:rPr>
      </w:pPr>
      <w:r w:rsidRPr="00B6675D">
        <w:rPr>
          <w:b/>
          <w:bCs/>
        </w:rPr>
        <w:br/>
      </w:r>
    </w:p>
    <w:sectPr w:rsidR="00803FD4" w:rsidRPr="00B66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73"/>
    <w:rsid w:val="000C0FAD"/>
    <w:rsid w:val="001E0417"/>
    <w:rsid w:val="00261BCA"/>
    <w:rsid w:val="002A1973"/>
    <w:rsid w:val="004079DF"/>
    <w:rsid w:val="00465317"/>
    <w:rsid w:val="004B68F0"/>
    <w:rsid w:val="005D39BB"/>
    <w:rsid w:val="005E60CF"/>
    <w:rsid w:val="006454CE"/>
    <w:rsid w:val="007C64AB"/>
    <w:rsid w:val="00803FD4"/>
    <w:rsid w:val="00864BB9"/>
    <w:rsid w:val="00917943"/>
    <w:rsid w:val="009B6487"/>
    <w:rsid w:val="009C5E88"/>
    <w:rsid w:val="009E3AD5"/>
    <w:rsid w:val="009F7FF0"/>
    <w:rsid w:val="00A613EC"/>
    <w:rsid w:val="00A81891"/>
    <w:rsid w:val="00B6675D"/>
    <w:rsid w:val="00C109FA"/>
    <w:rsid w:val="00CD425A"/>
    <w:rsid w:val="00D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4F25"/>
  <w15:chartTrackingRefBased/>
  <w15:docId w15:val="{CBBA5EB8-E595-4F81-B127-A9DF9ADE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E88"/>
    <w:rPr>
      <w:color w:val="0000FF"/>
      <w:u w:val="single"/>
    </w:rPr>
  </w:style>
  <w:style w:type="table" w:styleId="a4">
    <w:name w:val="Table Grid"/>
    <w:basedOn w:val="a1"/>
    <w:uiPriority w:val="39"/>
    <w:rsid w:val="00C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mykola.nekh@gmail.com</dc:creator>
  <cp:keywords/>
  <dc:description/>
  <cp:lastModifiedBy>mykola.nekh@gmail.com</cp:lastModifiedBy>
  <cp:revision>2</cp:revision>
  <dcterms:created xsi:type="dcterms:W3CDTF">2022-09-07T20:42:00Z</dcterms:created>
  <dcterms:modified xsi:type="dcterms:W3CDTF">2022-09-07T20:42:00Z</dcterms:modified>
</cp:coreProperties>
</file>