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C082B" w14:textId="5B89B6FD" w:rsidR="00AF6F12" w:rsidRDefault="000A011B" w:rsidP="000A011B">
      <w:pPr>
        <w:jc w:val="center"/>
        <w:rPr>
          <w:b/>
          <w:bCs/>
        </w:rPr>
      </w:pPr>
      <w:bookmarkStart w:id="0" w:name="_GoBack"/>
      <w:bookmarkEnd w:id="0"/>
      <w:r w:rsidRPr="000A011B">
        <w:rPr>
          <w:b/>
          <w:bCs/>
        </w:rPr>
        <w:t>ЕЛЕКТРОННІ ЛІЧИЛЬНИКИ</w:t>
      </w:r>
      <w:r w:rsidRPr="000A011B">
        <w:rPr>
          <w:b/>
          <w:bCs/>
          <w:lang w:val="en-US"/>
        </w:rPr>
        <w:t xml:space="preserve"> </w:t>
      </w:r>
      <w:r w:rsidRPr="000A011B">
        <w:rPr>
          <w:b/>
          <w:bCs/>
        </w:rPr>
        <w:t>MGE-250 1”</w:t>
      </w:r>
      <w:r w:rsidRPr="000A011B">
        <w:rPr>
          <w:b/>
          <w:bCs/>
          <w:lang w:val="en-US"/>
        </w:rPr>
        <w:t xml:space="preserve">, </w:t>
      </w:r>
      <w:r w:rsidRPr="000A011B">
        <w:rPr>
          <w:b/>
          <w:bCs/>
        </w:rPr>
        <w:t>MGE-250 1 ½”</w:t>
      </w:r>
      <w:r w:rsidRPr="000A011B">
        <w:rPr>
          <w:b/>
          <w:bCs/>
          <w:lang w:val="en-US"/>
        </w:rPr>
        <w:t xml:space="preserve">, </w:t>
      </w:r>
      <w:r w:rsidRPr="000A011B">
        <w:rPr>
          <w:b/>
          <w:bCs/>
        </w:rPr>
        <w:t>MGE-400</w:t>
      </w:r>
      <w:r>
        <w:rPr>
          <w:b/>
          <w:bCs/>
        </w:rPr>
        <w:br/>
      </w:r>
      <w:r>
        <w:rPr>
          <w:b/>
          <w:bCs/>
        </w:rPr>
        <w:br/>
      </w:r>
    </w:p>
    <w:p w14:paraId="7CD7A1E7" w14:textId="01AC9C6B" w:rsidR="000A011B" w:rsidRPr="000A011B" w:rsidRDefault="000A011B" w:rsidP="000A011B">
      <w:pPr>
        <w:jc w:val="center"/>
        <w:rPr>
          <w:b/>
          <w:bCs/>
        </w:rPr>
      </w:pPr>
      <w:r w:rsidRPr="000A011B">
        <w:rPr>
          <w:b/>
          <w:bCs/>
        </w:rPr>
        <w:t>ІНСТРУКЦІЯ З ЕКСПЛУАТАЦІЇ</w:t>
      </w:r>
    </w:p>
    <w:p w14:paraId="6FA7DB1F" w14:textId="2B2A28F3" w:rsidR="000A011B" w:rsidRDefault="000A011B" w:rsidP="000A011B">
      <w:pPr>
        <w:jc w:val="center"/>
        <w:rPr>
          <w:b/>
          <w:bCs/>
        </w:rPr>
      </w:pPr>
      <w:r w:rsidRPr="000A011B">
        <w:rPr>
          <w:b/>
          <w:bCs/>
        </w:rPr>
        <w:t>ДЕКЛАРАЦІЯ З ОБСЛУГОВУВАННЯ І</w:t>
      </w:r>
      <w:r>
        <w:rPr>
          <w:b/>
          <w:bCs/>
          <w:lang w:val="en-US"/>
        </w:rPr>
        <w:t xml:space="preserve"> </w:t>
      </w:r>
      <w:r w:rsidRPr="000A011B">
        <w:rPr>
          <w:b/>
          <w:bCs/>
        </w:rPr>
        <w:t>СУМІСНОСТІ</w:t>
      </w:r>
      <w:r>
        <w:rPr>
          <w:b/>
          <w:bCs/>
        </w:rPr>
        <w:br/>
      </w:r>
      <w:r>
        <w:rPr>
          <w:b/>
          <w:bCs/>
        </w:rPr>
        <w:br/>
      </w:r>
      <w:r>
        <w:rPr>
          <w:noProof/>
          <w:lang w:val="ru-RU" w:eastAsia="ru-RU"/>
        </w:rPr>
        <w:drawing>
          <wp:inline distT="0" distB="0" distL="0" distR="0" wp14:anchorId="0E19FA71" wp14:editId="7C9B78AF">
            <wp:extent cx="6120765" cy="3541395"/>
            <wp:effectExtent l="0" t="0" r="0" b="190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120765" cy="3541395"/>
                    </a:xfrm>
                    <a:prstGeom prst="rect">
                      <a:avLst/>
                    </a:prstGeom>
                  </pic:spPr>
                </pic:pic>
              </a:graphicData>
            </a:graphic>
          </wp:inline>
        </w:drawing>
      </w:r>
    </w:p>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2"/>
        <w:gridCol w:w="4086"/>
        <w:gridCol w:w="592"/>
        <w:gridCol w:w="4111"/>
      </w:tblGrid>
      <w:tr w:rsidR="00F815B2" w14:paraId="3983E90F" w14:textId="13FD3E25" w:rsidTr="00F815B2">
        <w:trPr>
          <w:trHeight w:val="388"/>
        </w:trPr>
        <w:tc>
          <w:tcPr>
            <w:tcW w:w="592" w:type="dxa"/>
          </w:tcPr>
          <w:p w14:paraId="12F76FAD" w14:textId="032FFFD5" w:rsidR="00F815B2" w:rsidRPr="00F815B2" w:rsidRDefault="00F815B2" w:rsidP="000A011B">
            <w:pPr>
              <w:jc w:val="center"/>
              <w:rPr>
                <w:b/>
                <w:bCs/>
              </w:rPr>
            </w:pPr>
            <w:r>
              <w:rPr>
                <w:b/>
                <w:bCs/>
              </w:rPr>
              <w:t>№</w:t>
            </w:r>
          </w:p>
        </w:tc>
        <w:tc>
          <w:tcPr>
            <w:tcW w:w="4086" w:type="dxa"/>
          </w:tcPr>
          <w:p w14:paraId="2F6D6644" w14:textId="6B0D42D8" w:rsidR="00F815B2" w:rsidRDefault="00F815B2" w:rsidP="000A011B">
            <w:pPr>
              <w:jc w:val="center"/>
              <w:rPr>
                <w:b/>
                <w:bCs/>
              </w:rPr>
            </w:pPr>
            <w:r>
              <w:rPr>
                <w:b/>
                <w:bCs/>
              </w:rPr>
              <w:t>Опис</w:t>
            </w:r>
          </w:p>
        </w:tc>
        <w:tc>
          <w:tcPr>
            <w:tcW w:w="592" w:type="dxa"/>
          </w:tcPr>
          <w:p w14:paraId="02F07C73" w14:textId="63764C7E" w:rsidR="00F815B2" w:rsidRDefault="00F815B2" w:rsidP="000A011B">
            <w:pPr>
              <w:jc w:val="center"/>
              <w:rPr>
                <w:b/>
                <w:bCs/>
              </w:rPr>
            </w:pPr>
            <w:r>
              <w:rPr>
                <w:b/>
                <w:bCs/>
              </w:rPr>
              <w:t>№</w:t>
            </w:r>
          </w:p>
        </w:tc>
        <w:tc>
          <w:tcPr>
            <w:tcW w:w="4111" w:type="dxa"/>
          </w:tcPr>
          <w:p w14:paraId="66FED50D" w14:textId="73DB6B3A" w:rsidR="00F815B2" w:rsidRDefault="00F815B2" w:rsidP="000A011B">
            <w:pPr>
              <w:jc w:val="center"/>
              <w:rPr>
                <w:b/>
                <w:bCs/>
              </w:rPr>
            </w:pPr>
            <w:r>
              <w:rPr>
                <w:b/>
                <w:bCs/>
              </w:rPr>
              <w:t>Опис</w:t>
            </w:r>
          </w:p>
        </w:tc>
      </w:tr>
      <w:tr w:rsidR="00F815B2" w14:paraId="0EE4A1D5" w14:textId="77777777" w:rsidTr="00F815B2">
        <w:trPr>
          <w:trHeight w:val="352"/>
        </w:trPr>
        <w:tc>
          <w:tcPr>
            <w:tcW w:w="592" w:type="dxa"/>
          </w:tcPr>
          <w:p w14:paraId="0B7F412B" w14:textId="52CC5E2E" w:rsidR="00F815B2" w:rsidRDefault="00F815B2" w:rsidP="000A011B">
            <w:pPr>
              <w:jc w:val="center"/>
              <w:rPr>
                <w:b/>
                <w:bCs/>
              </w:rPr>
            </w:pPr>
            <w:r>
              <w:rPr>
                <w:b/>
                <w:bCs/>
              </w:rPr>
              <w:t>1</w:t>
            </w:r>
          </w:p>
        </w:tc>
        <w:tc>
          <w:tcPr>
            <w:tcW w:w="4086" w:type="dxa"/>
          </w:tcPr>
          <w:p w14:paraId="2BF3CB2A" w14:textId="67F7DA0B" w:rsidR="00F815B2" w:rsidRDefault="00F815B2" w:rsidP="000A011B">
            <w:pPr>
              <w:jc w:val="center"/>
              <w:rPr>
                <w:b/>
                <w:bCs/>
              </w:rPr>
            </w:pPr>
            <w:r w:rsidRPr="00F815B2">
              <w:rPr>
                <w:b/>
                <w:bCs/>
              </w:rPr>
              <w:t>Нижня кришка</w:t>
            </w:r>
          </w:p>
        </w:tc>
        <w:tc>
          <w:tcPr>
            <w:tcW w:w="592" w:type="dxa"/>
          </w:tcPr>
          <w:p w14:paraId="3B737446" w14:textId="4F457B07" w:rsidR="00F815B2" w:rsidRDefault="00F815B2" w:rsidP="00F815B2">
            <w:pPr>
              <w:jc w:val="center"/>
              <w:rPr>
                <w:b/>
                <w:bCs/>
              </w:rPr>
            </w:pPr>
            <w:r>
              <w:rPr>
                <w:b/>
                <w:bCs/>
              </w:rPr>
              <w:t>1</w:t>
            </w:r>
            <w:r w:rsidR="00503D63">
              <w:rPr>
                <w:b/>
                <w:bCs/>
              </w:rPr>
              <w:t>4</w:t>
            </w:r>
          </w:p>
        </w:tc>
        <w:tc>
          <w:tcPr>
            <w:tcW w:w="4111" w:type="dxa"/>
          </w:tcPr>
          <w:p w14:paraId="5740769F" w14:textId="476CB324" w:rsidR="00F815B2" w:rsidRDefault="00503D63" w:rsidP="000A011B">
            <w:pPr>
              <w:jc w:val="center"/>
              <w:rPr>
                <w:b/>
                <w:bCs/>
              </w:rPr>
            </w:pPr>
            <w:r w:rsidRPr="00503D63">
              <w:rPr>
                <w:b/>
                <w:bCs/>
              </w:rPr>
              <w:t>Захисна кришка</w:t>
            </w:r>
          </w:p>
        </w:tc>
      </w:tr>
      <w:tr w:rsidR="00F815B2" w14:paraId="02F3282E" w14:textId="77777777" w:rsidTr="00F815B2">
        <w:trPr>
          <w:trHeight w:val="352"/>
        </w:trPr>
        <w:tc>
          <w:tcPr>
            <w:tcW w:w="592" w:type="dxa"/>
          </w:tcPr>
          <w:p w14:paraId="248CAEA2" w14:textId="0545E707" w:rsidR="00F815B2" w:rsidRDefault="00F815B2" w:rsidP="000A011B">
            <w:pPr>
              <w:jc w:val="center"/>
              <w:rPr>
                <w:b/>
                <w:bCs/>
              </w:rPr>
            </w:pPr>
            <w:r>
              <w:rPr>
                <w:b/>
                <w:bCs/>
              </w:rPr>
              <w:t>2</w:t>
            </w:r>
          </w:p>
        </w:tc>
        <w:tc>
          <w:tcPr>
            <w:tcW w:w="4086" w:type="dxa"/>
          </w:tcPr>
          <w:p w14:paraId="44143C04" w14:textId="0F09192B" w:rsidR="00F815B2" w:rsidRDefault="00F815B2" w:rsidP="000A011B">
            <w:pPr>
              <w:jc w:val="center"/>
              <w:rPr>
                <w:b/>
                <w:bCs/>
              </w:rPr>
            </w:pPr>
            <w:r w:rsidRPr="00F815B2">
              <w:rPr>
                <w:b/>
                <w:bCs/>
              </w:rPr>
              <w:t>Кільце ущільнювача D108х4</w:t>
            </w:r>
          </w:p>
        </w:tc>
        <w:tc>
          <w:tcPr>
            <w:tcW w:w="592" w:type="dxa"/>
          </w:tcPr>
          <w:p w14:paraId="16F109C6" w14:textId="6D640250" w:rsidR="00F815B2" w:rsidRDefault="00503D63" w:rsidP="000A011B">
            <w:pPr>
              <w:jc w:val="center"/>
              <w:rPr>
                <w:b/>
                <w:bCs/>
              </w:rPr>
            </w:pPr>
            <w:r>
              <w:rPr>
                <w:b/>
                <w:bCs/>
              </w:rPr>
              <w:t>15</w:t>
            </w:r>
          </w:p>
        </w:tc>
        <w:tc>
          <w:tcPr>
            <w:tcW w:w="4111" w:type="dxa"/>
          </w:tcPr>
          <w:p w14:paraId="3810ACE0" w14:textId="2AC35EBC" w:rsidR="00F815B2" w:rsidRDefault="00503D63" w:rsidP="000A011B">
            <w:pPr>
              <w:jc w:val="center"/>
              <w:rPr>
                <w:b/>
                <w:bCs/>
              </w:rPr>
            </w:pPr>
            <w:r w:rsidRPr="00503D63">
              <w:rPr>
                <w:b/>
                <w:bCs/>
              </w:rPr>
              <w:t>Електронне табло</w:t>
            </w:r>
          </w:p>
        </w:tc>
      </w:tr>
      <w:tr w:rsidR="00F815B2" w14:paraId="1454AF15" w14:textId="77777777" w:rsidTr="00F815B2">
        <w:trPr>
          <w:trHeight w:val="352"/>
        </w:trPr>
        <w:tc>
          <w:tcPr>
            <w:tcW w:w="592" w:type="dxa"/>
          </w:tcPr>
          <w:p w14:paraId="5761D30F" w14:textId="65BCA2A0" w:rsidR="00F815B2" w:rsidRDefault="00F815B2" w:rsidP="000E0068">
            <w:pPr>
              <w:jc w:val="center"/>
              <w:rPr>
                <w:b/>
                <w:bCs/>
              </w:rPr>
            </w:pPr>
            <w:r>
              <w:rPr>
                <w:b/>
                <w:bCs/>
              </w:rPr>
              <w:t>3</w:t>
            </w:r>
          </w:p>
        </w:tc>
        <w:tc>
          <w:tcPr>
            <w:tcW w:w="4086" w:type="dxa"/>
          </w:tcPr>
          <w:p w14:paraId="5EEAD3C5" w14:textId="4CCB04C9" w:rsidR="00F815B2" w:rsidRDefault="00F815B2" w:rsidP="000E0068">
            <w:pPr>
              <w:jc w:val="center"/>
              <w:rPr>
                <w:b/>
                <w:bCs/>
              </w:rPr>
            </w:pPr>
            <w:r w:rsidRPr="00F815B2">
              <w:rPr>
                <w:b/>
                <w:bCs/>
              </w:rPr>
              <w:t>Штифт 6х40</w:t>
            </w:r>
          </w:p>
        </w:tc>
        <w:tc>
          <w:tcPr>
            <w:tcW w:w="592" w:type="dxa"/>
          </w:tcPr>
          <w:p w14:paraId="14D5B48D" w14:textId="6FD567B3" w:rsidR="00F815B2" w:rsidRDefault="00503D63" w:rsidP="000E0068">
            <w:pPr>
              <w:jc w:val="center"/>
              <w:rPr>
                <w:b/>
                <w:bCs/>
              </w:rPr>
            </w:pPr>
            <w:r>
              <w:rPr>
                <w:b/>
                <w:bCs/>
              </w:rPr>
              <w:t>16</w:t>
            </w:r>
          </w:p>
        </w:tc>
        <w:tc>
          <w:tcPr>
            <w:tcW w:w="4111" w:type="dxa"/>
          </w:tcPr>
          <w:p w14:paraId="657C41D6" w14:textId="71C34906" w:rsidR="00F815B2" w:rsidRDefault="00503D63" w:rsidP="000E0068">
            <w:pPr>
              <w:jc w:val="center"/>
              <w:rPr>
                <w:b/>
                <w:bCs/>
              </w:rPr>
            </w:pPr>
            <w:r w:rsidRPr="00503D63">
              <w:rPr>
                <w:b/>
                <w:bCs/>
              </w:rPr>
              <w:t>Кнопка акумулятора</w:t>
            </w:r>
          </w:p>
        </w:tc>
      </w:tr>
      <w:tr w:rsidR="00F815B2" w14:paraId="60357E3B" w14:textId="77777777" w:rsidTr="00F815B2">
        <w:trPr>
          <w:trHeight w:val="352"/>
        </w:trPr>
        <w:tc>
          <w:tcPr>
            <w:tcW w:w="592" w:type="dxa"/>
          </w:tcPr>
          <w:p w14:paraId="0FCD67E9" w14:textId="10B7BEFA" w:rsidR="00F815B2" w:rsidRDefault="00F815B2" w:rsidP="000E0068">
            <w:pPr>
              <w:jc w:val="center"/>
              <w:rPr>
                <w:b/>
                <w:bCs/>
              </w:rPr>
            </w:pPr>
            <w:r>
              <w:rPr>
                <w:b/>
                <w:bCs/>
              </w:rPr>
              <w:t>4</w:t>
            </w:r>
          </w:p>
        </w:tc>
        <w:tc>
          <w:tcPr>
            <w:tcW w:w="4086" w:type="dxa"/>
          </w:tcPr>
          <w:p w14:paraId="561820B9" w14:textId="6ED4684B" w:rsidR="00F815B2" w:rsidRDefault="00F815B2" w:rsidP="000E0068">
            <w:pPr>
              <w:jc w:val="center"/>
              <w:rPr>
                <w:b/>
                <w:bCs/>
              </w:rPr>
            </w:pPr>
            <w:r w:rsidRPr="00F815B2">
              <w:rPr>
                <w:b/>
                <w:bCs/>
              </w:rPr>
              <w:t>Вимірювальна шестерня</w:t>
            </w:r>
          </w:p>
        </w:tc>
        <w:tc>
          <w:tcPr>
            <w:tcW w:w="592" w:type="dxa"/>
          </w:tcPr>
          <w:p w14:paraId="4734E4C6" w14:textId="6725A746" w:rsidR="00F815B2" w:rsidRDefault="00503D63" w:rsidP="000E0068">
            <w:pPr>
              <w:jc w:val="center"/>
              <w:rPr>
                <w:b/>
                <w:bCs/>
              </w:rPr>
            </w:pPr>
            <w:r>
              <w:rPr>
                <w:b/>
                <w:bCs/>
              </w:rPr>
              <w:t>17</w:t>
            </w:r>
          </w:p>
        </w:tc>
        <w:tc>
          <w:tcPr>
            <w:tcW w:w="4111" w:type="dxa"/>
          </w:tcPr>
          <w:p w14:paraId="53395114" w14:textId="4DBBC67F" w:rsidR="00F815B2" w:rsidRDefault="00503D63" w:rsidP="000E0068">
            <w:pPr>
              <w:jc w:val="center"/>
              <w:rPr>
                <w:b/>
                <w:bCs/>
              </w:rPr>
            </w:pPr>
            <w:r w:rsidRPr="00503D63">
              <w:rPr>
                <w:b/>
                <w:bCs/>
              </w:rPr>
              <w:t>Корпус лічильника MGE 250</w:t>
            </w:r>
          </w:p>
        </w:tc>
      </w:tr>
      <w:tr w:rsidR="00F815B2" w14:paraId="31AB5217" w14:textId="77777777" w:rsidTr="00F815B2">
        <w:trPr>
          <w:trHeight w:val="352"/>
        </w:trPr>
        <w:tc>
          <w:tcPr>
            <w:tcW w:w="592" w:type="dxa"/>
          </w:tcPr>
          <w:p w14:paraId="7F388CEC" w14:textId="7426310B" w:rsidR="00F815B2" w:rsidRDefault="00F815B2" w:rsidP="000E0068">
            <w:pPr>
              <w:jc w:val="center"/>
              <w:rPr>
                <w:b/>
                <w:bCs/>
              </w:rPr>
            </w:pPr>
            <w:r>
              <w:rPr>
                <w:b/>
                <w:bCs/>
              </w:rPr>
              <w:t>5</w:t>
            </w:r>
          </w:p>
        </w:tc>
        <w:tc>
          <w:tcPr>
            <w:tcW w:w="4086" w:type="dxa"/>
          </w:tcPr>
          <w:p w14:paraId="378344BA" w14:textId="004C6F8F" w:rsidR="00F815B2" w:rsidRDefault="00F815B2" w:rsidP="000E0068">
            <w:pPr>
              <w:jc w:val="center"/>
              <w:rPr>
                <w:b/>
                <w:bCs/>
              </w:rPr>
            </w:pPr>
            <w:r w:rsidRPr="00F815B2">
              <w:rPr>
                <w:b/>
                <w:bCs/>
              </w:rPr>
              <w:t>Алюмінієвий фланець F1”</w:t>
            </w:r>
          </w:p>
        </w:tc>
        <w:tc>
          <w:tcPr>
            <w:tcW w:w="592" w:type="dxa"/>
          </w:tcPr>
          <w:p w14:paraId="3F51AA70" w14:textId="15FB9520" w:rsidR="00F815B2" w:rsidRDefault="00503D63" w:rsidP="000E0068">
            <w:pPr>
              <w:jc w:val="center"/>
              <w:rPr>
                <w:b/>
                <w:bCs/>
              </w:rPr>
            </w:pPr>
            <w:r>
              <w:rPr>
                <w:b/>
                <w:bCs/>
              </w:rPr>
              <w:t>18</w:t>
            </w:r>
          </w:p>
        </w:tc>
        <w:tc>
          <w:tcPr>
            <w:tcW w:w="4111" w:type="dxa"/>
          </w:tcPr>
          <w:p w14:paraId="3B046461" w14:textId="17F0C035" w:rsidR="00F815B2" w:rsidRDefault="00503D63" w:rsidP="000E0068">
            <w:pPr>
              <w:jc w:val="center"/>
              <w:rPr>
                <w:b/>
                <w:bCs/>
              </w:rPr>
            </w:pPr>
            <w:r w:rsidRPr="00503D63">
              <w:rPr>
                <w:b/>
                <w:bCs/>
              </w:rPr>
              <w:t>Фланець F1 ½</w:t>
            </w:r>
          </w:p>
        </w:tc>
      </w:tr>
      <w:tr w:rsidR="00F815B2" w14:paraId="57B9F613" w14:textId="77777777" w:rsidTr="00F815B2">
        <w:trPr>
          <w:trHeight w:val="352"/>
        </w:trPr>
        <w:tc>
          <w:tcPr>
            <w:tcW w:w="592" w:type="dxa"/>
          </w:tcPr>
          <w:p w14:paraId="147909D6" w14:textId="783463FC" w:rsidR="00F815B2" w:rsidRDefault="00F815B2" w:rsidP="000E0068">
            <w:pPr>
              <w:jc w:val="center"/>
              <w:rPr>
                <w:b/>
                <w:bCs/>
              </w:rPr>
            </w:pPr>
            <w:r>
              <w:rPr>
                <w:b/>
                <w:bCs/>
              </w:rPr>
              <w:t>6</w:t>
            </w:r>
          </w:p>
        </w:tc>
        <w:tc>
          <w:tcPr>
            <w:tcW w:w="4086" w:type="dxa"/>
          </w:tcPr>
          <w:p w14:paraId="027B032E" w14:textId="24EF8282" w:rsidR="00F815B2" w:rsidRDefault="00F815B2" w:rsidP="000E0068">
            <w:pPr>
              <w:jc w:val="center"/>
              <w:rPr>
                <w:b/>
                <w:bCs/>
              </w:rPr>
            </w:pPr>
            <w:r w:rsidRPr="00F815B2">
              <w:rPr>
                <w:b/>
                <w:bCs/>
              </w:rPr>
              <w:t>Оцинкований гвинт 8х20</w:t>
            </w:r>
          </w:p>
        </w:tc>
        <w:tc>
          <w:tcPr>
            <w:tcW w:w="592" w:type="dxa"/>
          </w:tcPr>
          <w:p w14:paraId="58E8091F" w14:textId="546551A0" w:rsidR="00F815B2" w:rsidRDefault="00503D63" w:rsidP="000E0068">
            <w:pPr>
              <w:jc w:val="center"/>
              <w:rPr>
                <w:b/>
                <w:bCs/>
              </w:rPr>
            </w:pPr>
            <w:r>
              <w:rPr>
                <w:b/>
                <w:bCs/>
              </w:rPr>
              <w:t>19</w:t>
            </w:r>
          </w:p>
        </w:tc>
        <w:tc>
          <w:tcPr>
            <w:tcW w:w="4111" w:type="dxa"/>
          </w:tcPr>
          <w:p w14:paraId="58B2D2A3" w14:textId="7969B3D0" w:rsidR="00F815B2" w:rsidRDefault="00503D63" w:rsidP="000E0068">
            <w:pPr>
              <w:jc w:val="center"/>
              <w:rPr>
                <w:b/>
                <w:bCs/>
              </w:rPr>
            </w:pPr>
            <w:r w:rsidRPr="00503D63">
              <w:rPr>
                <w:b/>
                <w:bCs/>
              </w:rPr>
              <w:t>Оцинкований гвинт 8х30</w:t>
            </w:r>
          </w:p>
        </w:tc>
      </w:tr>
      <w:tr w:rsidR="00F815B2" w14:paraId="190C3958" w14:textId="77777777" w:rsidTr="00F815B2">
        <w:trPr>
          <w:trHeight w:val="352"/>
        </w:trPr>
        <w:tc>
          <w:tcPr>
            <w:tcW w:w="592" w:type="dxa"/>
          </w:tcPr>
          <w:p w14:paraId="14222773" w14:textId="0CECB775" w:rsidR="00F815B2" w:rsidRDefault="00F815B2" w:rsidP="000E0068">
            <w:pPr>
              <w:jc w:val="center"/>
              <w:rPr>
                <w:b/>
                <w:bCs/>
              </w:rPr>
            </w:pPr>
            <w:r>
              <w:rPr>
                <w:b/>
                <w:bCs/>
              </w:rPr>
              <w:t>7</w:t>
            </w:r>
          </w:p>
        </w:tc>
        <w:tc>
          <w:tcPr>
            <w:tcW w:w="4086" w:type="dxa"/>
          </w:tcPr>
          <w:p w14:paraId="7D501382" w14:textId="4A090FD4" w:rsidR="00F815B2" w:rsidRDefault="00F815B2" w:rsidP="000E0068">
            <w:pPr>
              <w:jc w:val="center"/>
              <w:rPr>
                <w:b/>
                <w:bCs/>
              </w:rPr>
            </w:pPr>
            <w:r w:rsidRPr="00F815B2">
              <w:rPr>
                <w:b/>
                <w:bCs/>
              </w:rPr>
              <w:t>Кільце ущільнювача 38х2.5</w:t>
            </w:r>
          </w:p>
        </w:tc>
        <w:tc>
          <w:tcPr>
            <w:tcW w:w="592" w:type="dxa"/>
          </w:tcPr>
          <w:p w14:paraId="73D8ECBF" w14:textId="36EB63ED" w:rsidR="00F815B2" w:rsidRDefault="00503D63" w:rsidP="000E0068">
            <w:pPr>
              <w:jc w:val="center"/>
              <w:rPr>
                <w:b/>
                <w:bCs/>
              </w:rPr>
            </w:pPr>
            <w:r>
              <w:rPr>
                <w:b/>
                <w:bCs/>
              </w:rPr>
              <w:t>20</w:t>
            </w:r>
          </w:p>
        </w:tc>
        <w:tc>
          <w:tcPr>
            <w:tcW w:w="4111" w:type="dxa"/>
          </w:tcPr>
          <w:p w14:paraId="63FF549E" w14:textId="415D5520" w:rsidR="00F815B2" w:rsidRDefault="00503D63" w:rsidP="000E0068">
            <w:pPr>
              <w:jc w:val="center"/>
              <w:rPr>
                <w:b/>
                <w:bCs/>
              </w:rPr>
            </w:pPr>
            <w:r w:rsidRPr="00503D63">
              <w:rPr>
                <w:b/>
                <w:bCs/>
              </w:rPr>
              <w:t>Вал-шестерня MGE 250</w:t>
            </w:r>
          </w:p>
        </w:tc>
      </w:tr>
      <w:tr w:rsidR="00F815B2" w14:paraId="09CD38CB" w14:textId="77777777" w:rsidTr="00F815B2">
        <w:trPr>
          <w:trHeight w:val="352"/>
        </w:trPr>
        <w:tc>
          <w:tcPr>
            <w:tcW w:w="592" w:type="dxa"/>
          </w:tcPr>
          <w:p w14:paraId="0500AE7A" w14:textId="7046AF2F" w:rsidR="00F815B2" w:rsidRDefault="00F815B2" w:rsidP="000E0068">
            <w:pPr>
              <w:jc w:val="center"/>
              <w:rPr>
                <w:b/>
                <w:bCs/>
              </w:rPr>
            </w:pPr>
            <w:r>
              <w:rPr>
                <w:b/>
                <w:bCs/>
              </w:rPr>
              <w:t>8</w:t>
            </w:r>
          </w:p>
        </w:tc>
        <w:tc>
          <w:tcPr>
            <w:tcW w:w="4086" w:type="dxa"/>
          </w:tcPr>
          <w:p w14:paraId="06323911" w14:textId="79E986D9" w:rsidR="00F815B2" w:rsidRDefault="00503D63" w:rsidP="000E0068">
            <w:pPr>
              <w:jc w:val="center"/>
              <w:rPr>
                <w:b/>
                <w:bCs/>
              </w:rPr>
            </w:pPr>
            <w:r w:rsidRPr="00503D63">
              <w:rPr>
                <w:b/>
                <w:bCs/>
              </w:rPr>
              <w:t>Ущільнювач</w:t>
            </w:r>
          </w:p>
        </w:tc>
        <w:tc>
          <w:tcPr>
            <w:tcW w:w="592" w:type="dxa"/>
          </w:tcPr>
          <w:p w14:paraId="2DE36171" w14:textId="159122F8" w:rsidR="00F815B2" w:rsidRDefault="00503D63" w:rsidP="000E0068">
            <w:pPr>
              <w:jc w:val="center"/>
              <w:rPr>
                <w:b/>
                <w:bCs/>
              </w:rPr>
            </w:pPr>
            <w:r>
              <w:rPr>
                <w:b/>
                <w:bCs/>
              </w:rPr>
              <w:t>21</w:t>
            </w:r>
          </w:p>
        </w:tc>
        <w:tc>
          <w:tcPr>
            <w:tcW w:w="4111" w:type="dxa"/>
          </w:tcPr>
          <w:p w14:paraId="071DF842" w14:textId="3E120491" w:rsidR="00F815B2" w:rsidRDefault="00503D63" w:rsidP="000E0068">
            <w:pPr>
              <w:jc w:val="center"/>
              <w:rPr>
                <w:b/>
                <w:bCs/>
              </w:rPr>
            </w:pPr>
            <w:r w:rsidRPr="00503D63">
              <w:rPr>
                <w:b/>
                <w:bCs/>
              </w:rPr>
              <w:t>Кільце ущільнювача 56х4</w:t>
            </w:r>
          </w:p>
        </w:tc>
      </w:tr>
      <w:tr w:rsidR="00F815B2" w14:paraId="5B15ABD5" w14:textId="77777777" w:rsidTr="00F815B2">
        <w:trPr>
          <w:trHeight w:val="352"/>
        </w:trPr>
        <w:tc>
          <w:tcPr>
            <w:tcW w:w="592" w:type="dxa"/>
          </w:tcPr>
          <w:p w14:paraId="21087427" w14:textId="62BB9A4E" w:rsidR="00F815B2" w:rsidRDefault="00F815B2" w:rsidP="000E0068">
            <w:pPr>
              <w:jc w:val="center"/>
              <w:rPr>
                <w:b/>
                <w:bCs/>
              </w:rPr>
            </w:pPr>
            <w:r>
              <w:rPr>
                <w:b/>
                <w:bCs/>
              </w:rPr>
              <w:t>9</w:t>
            </w:r>
          </w:p>
        </w:tc>
        <w:tc>
          <w:tcPr>
            <w:tcW w:w="4086" w:type="dxa"/>
          </w:tcPr>
          <w:p w14:paraId="5C5CBCAE" w14:textId="1C8DA62F" w:rsidR="00F815B2" w:rsidRDefault="00503D63" w:rsidP="000E0068">
            <w:pPr>
              <w:jc w:val="center"/>
              <w:rPr>
                <w:b/>
                <w:bCs/>
              </w:rPr>
            </w:pPr>
            <w:r w:rsidRPr="00503D63">
              <w:rPr>
                <w:b/>
                <w:bCs/>
              </w:rPr>
              <w:t>Гвинт 3.5х9.5</w:t>
            </w:r>
          </w:p>
        </w:tc>
        <w:tc>
          <w:tcPr>
            <w:tcW w:w="592" w:type="dxa"/>
          </w:tcPr>
          <w:p w14:paraId="013E3F67" w14:textId="7EE3F8A7" w:rsidR="00F815B2" w:rsidRDefault="00503D63" w:rsidP="000E0068">
            <w:pPr>
              <w:jc w:val="center"/>
              <w:rPr>
                <w:b/>
                <w:bCs/>
              </w:rPr>
            </w:pPr>
            <w:r>
              <w:rPr>
                <w:b/>
                <w:bCs/>
              </w:rPr>
              <w:t>22</w:t>
            </w:r>
          </w:p>
        </w:tc>
        <w:tc>
          <w:tcPr>
            <w:tcW w:w="4111" w:type="dxa"/>
          </w:tcPr>
          <w:p w14:paraId="4C13152E" w14:textId="435B31B6" w:rsidR="00F815B2" w:rsidRDefault="00503D63" w:rsidP="000E0068">
            <w:pPr>
              <w:jc w:val="center"/>
              <w:rPr>
                <w:b/>
                <w:bCs/>
              </w:rPr>
            </w:pPr>
            <w:r w:rsidRPr="00503D63">
              <w:rPr>
                <w:b/>
                <w:bCs/>
              </w:rPr>
              <w:t>Корпус лічильника MGE 400</w:t>
            </w:r>
          </w:p>
        </w:tc>
      </w:tr>
      <w:tr w:rsidR="00F815B2" w14:paraId="380477B6" w14:textId="77777777" w:rsidTr="00F815B2">
        <w:trPr>
          <w:trHeight w:val="352"/>
        </w:trPr>
        <w:tc>
          <w:tcPr>
            <w:tcW w:w="592" w:type="dxa"/>
          </w:tcPr>
          <w:p w14:paraId="696DF6A6" w14:textId="04691129" w:rsidR="00F815B2" w:rsidRDefault="00F815B2" w:rsidP="000E0068">
            <w:pPr>
              <w:jc w:val="center"/>
              <w:rPr>
                <w:b/>
                <w:bCs/>
              </w:rPr>
            </w:pPr>
            <w:r>
              <w:rPr>
                <w:b/>
                <w:bCs/>
              </w:rPr>
              <w:t>10</w:t>
            </w:r>
          </w:p>
        </w:tc>
        <w:tc>
          <w:tcPr>
            <w:tcW w:w="4086" w:type="dxa"/>
          </w:tcPr>
          <w:p w14:paraId="3A9C2A34" w14:textId="6F83BF6C" w:rsidR="00F815B2" w:rsidRDefault="00503D63" w:rsidP="000E0068">
            <w:pPr>
              <w:jc w:val="center"/>
              <w:rPr>
                <w:b/>
                <w:bCs/>
              </w:rPr>
            </w:pPr>
            <w:r w:rsidRPr="00503D63">
              <w:rPr>
                <w:b/>
                <w:bCs/>
              </w:rPr>
              <w:t>Плоска пружина</w:t>
            </w:r>
          </w:p>
        </w:tc>
        <w:tc>
          <w:tcPr>
            <w:tcW w:w="592" w:type="dxa"/>
          </w:tcPr>
          <w:p w14:paraId="251B8294" w14:textId="44C69806" w:rsidR="00F815B2" w:rsidRDefault="00503D63" w:rsidP="000E0068">
            <w:pPr>
              <w:jc w:val="center"/>
              <w:rPr>
                <w:b/>
                <w:bCs/>
              </w:rPr>
            </w:pPr>
            <w:r>
              <w:rPr>
                <w:b/>
                <w:bCs/>
              </w:rPr>
              <w:t>23</w:t>
            </w:r>
          </w:p>
        </w:tc>
        <w:tc>
          <w:tcPr>
            <w:tcW w:w="4111" w:type="dxa"/>
          </w:tcPr>
          <w:p w14:paraId="2B6D1D31" w14:textId="4EA47336" w:rsidR="00F815B2" w:rsidRDefault="00503D63" w:rsidP="000E0068">
            <w:pPr>
              <w:jc w:val="center"/>
              <w:rPr>
                <w:b/>
                <w:bCs/>
              </w:rPr>
            </w:pPr>
            <w:r w:rsidRPr="00503D63">
              <w:rPr>
                <w:b/>
                <w:bCs/>
              </w:rPr>
              <w:t>Оцинкований гвинт 8х40</w:t>
            </w:r>
          </w:p>
        </w:tc>
      </w:tr>
      <w:tr w:rsidR="00F815B2" w14:paraId="370E3650" w14:textId="77777777" w:rsidTr="00F815B2">
        <w:trPr>
          <w:trHeight w:val="352"/>
        </w:trPr>
        <w:tc>
          <w:tcPr>
            <w:tcW w:w="592" w:type="dxa"/>
          </w:tcPr>
          <w:p w14:paraId="1E715916" w14:textId="73DB2182" w:rsidR="00F815B2" w:rsidRDefault="00F815B2" w:rsidP="000E0068">
            <w:pPr>
              <w:jc w:val="center"/>
              <w:rPr>
                <w:b/>
                <w:bCs/>
              </w:rPr>
            </w:pPr>
            <w:r>
              <w:rPr>
                <w:b/>
                <w:bCs/>
              </w:rPr>
              <w:t>11</w:t>
            </w:r>
          </w:p>
        </w:tc>
        <w:tc>
          <w:tcPr>
            <w:tcW w:w="4086" w:type="dxa"/>
          </w:tcPr>
          <w:p w14:paraId="7D735DE8" w14:textId="6BD37D1D" w:rsidR="00F815B2" w:rsidRDefault="00503D63" w:rsidP="000E0068">
            <w:pPr>
              <w:jc w:val="center"/>
              <w:rPr>
                <w:b/>
                <w:bCs/>
              </w:rPr>
            </w:pPr>
            <w:r w:rsidRPr="00503D63">
              <w:rPr>
                <w:b/>
                <w:bCs/>
              </w:rPr>
              <w:t xml:space="preserve">Прозорий </w:t>
            </w:r>
            <w:proofErr w:type="spellStart"/>
            <w:r w:rsidRPr="00503D63">
              <w:rPr>
                <w:b/>
                <w:bCs/>
              </w:rPr>
              <w:t>метакрил</w:t>
            </w:r>
            <w:proofErr w:type="spellEnd"/>
          </w:p>
        </w:tc>
        <w:tc>
          <w:tcPr>
            <w:tcW w:w="592" w:type="dxa"/>
          </w:tcPr>
          <w:p w14:paraId="1EEE9552" w14:textId="625BF7C6" w:rsidR="00F815B2" w:rsidRDefault="00503D63" w:rsidP="000E0068">
            <w:pPr>
              <w:jc w:val="center"/>
              <w:rPr>
                <w:b/>
                <w:bCs/>
              </w:rPr>
            </w:pPr>
            <w:r>
              <w:rPr>
                <w:b/>
                <w:bCs/>
              </w:rPr>
              <w:t>24</w:t>
            </w:r>
          </w:p>
        </w:tc>
        <w:tc>
          <w:tcPr>
            <w:tcW w:w="4111" w:type="dxa"/>
          </w:tcPr>
          <w:p w14:paraId="41E31B7E" w14:textId="3CB8B98B" w:rsidR="00F815B2" w:rsidRDefault="00503D63" w:rsidP="000E0068">
            <w:pPr>
              <w:jc w:val="center"/>
              <w:rPr>
                <w:b/>
                <w:bCs/>
              </w:rPr>
            </w:pPr>
            <w:r w:rsidRPr="00503D63">
              <w:rPr>
                <w:b/>
                <w:bCs/>
              </w:rPr>
              <w:t>Алюмінієвий фланець F2</w:t>
            </w:r>
          </w:p>
        </w:tc>
      </w:tr>
      <w:tr w:rsidR="00F815B2" w14:paraId="2923EE4A" w14:textId="77777777" w:rsidTr="00F815B2">
        <w:trPr>
          <w:trHeight w:val="352"/>
        </w:trPr>
        <w:tc>
          <w:tcPr>
            <w:tcW w:w="592" w:type="dxa"/>
          </w:tcPr>
          <w:p w14:paraId="37465B6D" w14:textId="2522EAE2" w:rsidR="00F815B2" w:rsidRDefault="00F815B2" w:rsidP="000E0068">
            <w:pPr>
              <w:jc w:val="center"/>
              <w:rPr>
                <w:b/>
                <w:bCs/>
              </w:rPr>
            </w:pPr>
            <w:r>
              <w:rPr>
                <w:b/>
                <w:bCs/>
              </w:rPr>
              <w:t>12</w:t>
            </w:r>
          </w:p>
        </w:tc>
        <w:tc>
          <w:tcPr>
            <w:tcW w:w="4086" w:type="dxa"/>
          </w:tcPr>
          <w:p w14:paraId="212E3F90" w14:textId="704DFE47" w:rsidR="00F815B2" w:rsidRDefault="00503D63" w:rsidP="000E0068">
            <w:pPr>
              <w:jc w:val="center"/>
              <w:rPr>
                <w:b/>
                <w:bCs/>
              </w:rPr>
            </w:pPr>
            <w:r w:rsidRPr="00503D63">
              <w:rPr>
                <w:b/>
                <w:bCs/>
              </w:rPr>
              <w:t>Оцинкований гвинт 4х8</w:t>
            </w:r>
          </w:p>
        </w:tc>
        <w:tc>
          <w:tcPr>
            <w:tcW w:w="592" w:type="dxa"/>
          </w:tcPr>
          <w:p w14:paraId="42EC772C" w14:textId="4F2CC009" w:rsidR="00F815B2" w:rsidRDefault="00503D63" w:rsidP="000E0068">
            <w:pPr>
              <w:jc w:val="center"/>
              <w:rPr>
                <w:b/>
                <w:bCs/>
              </w:rPr>
            </w:pPr>
            <w:r>
              <w:rPr>
                <w:b/>
                <w:bCs/>
              </w:rPr>
              <w:t>25</w:t>
            </w:r>
          </w:p>
        </w:tc>
        <w:tc>
          <w:tcPr>
            <w:tcW w:w="4111" w:type="dxa"/>
          </w:tcPr>
          <w:p w14:paraId="04A4A6D5" w14:textId="172DB355" w:rsidR="00F815B2" w:rsidRDefault="00503D63" w:rsidP="000E0068">
            <w:pPr>
              <w:jc w:val="center"/>
              <w:rPr>
                <w:b/>
                <w:bCs/>
              </w:rPr>
            </w:pPr>
            <w:r w:rsidRPr="00503D63">
              <w:rPr>
                <w:b/>
                <w:bCs/>
              </w:rPr>
              <w:t>Вал-шестерня MGE 400</w:t>
            </w:r>
          </w:p>
        </w:tc>
      </w:tr>
      <w:tr w:rsidR="00F815B2" w14:paraId="13E35352" w14:textId="77777777" w:rsidTr="00F815B2">
        <w:trPr>
          <w:trHeight w:val="352"/>
        </w:trPr>
        <w:tc>
          <w:tcPr>
            <w:tcW w:w="592" w:type="dxa"/>
          </w:tcPr>
          <w:p w14:paraId="21ABCDA9" w14:textId="6C6E6787" w:rsidR="00F815B2" w:rsidRDefault="00F815B2" w:rsidP="000A011B">
            <w:pPr>
              <w:jc w:val="center"/>
              <w:rPr>
                <w:b/>
                <w:bCs/>
              </w:rPr>
            </w:pPr>
            <w:r>
              <w:rPr>
                <w:b/>
                <w:bCs/>
              </w:rPr>
              <w:t>13</w:t>
            </w:r>
          </w:p>
        </w:tc>
        <w:tc>
          <w:tcPr>
            <w:tcW w:w="4086" w:type="dxa"/>
          </w:tcPr>
          <w:p w14:paraId="56FDA183" w14:textId="7BBDCD57" w:rsidR="00F815B2" w:rsidRDefault="00503D63" w:rsidP="000A011B">
            <w:pPr>
              <w:jc w:val="center"/>
              <w:rPr>
                <w:b/>
                <w:bCs/>
              </w:rPr>
            </w:pPr>
            <w:r w:rsidRPr="00503D63">
              <w:rPr>
                <w:b/>
                <w:bCs/>
              </w:rPr>
              <w:t>Табло лічильника</w:t>
            </w:r>
          </w:p>
        </w:tc>
        <w:tc>
          <w:tcPr>
            <w:tcW w:w="592" w:type="dxa"/>
          </w:tcPr>
          <w:p w14:paraId="76264EDE" w14:textId="02012491" w:rsidR="00F815B2" w:rsidRDefault="00F815B2" w:rsidP="000A011B">
            <w:pPr>
              <w:jc w:val="center"/>
              <w:rPr>
                <w:b/>
                <w:bCs/>
              </w:rPr>
            </w:pPr>
          </w:p>
        </w:tc>
        <w:tc>
          <w:tcPr>
            <w:tcW w:w="4111" w:type="dxa"/>
          </w:tcPr>
          <w:p w14:paraId="36AC9E00" w14:textId="77777777" w:rsidR="00F815B2" w:rsidRDefault="00F815B2" w:rsidP="000A011B">
            <w:pPr>
              <w:jc w:val="center"/>
              <w:rPr>
                <w:b/>
                <w:bCs/>
              </w:rPr>
            </w:pPr>
          </w:p>
        </w:tc>
      </w:tr>
    </w:tbl>
    <w:p w14:paraId="0B71BBA3" w14:textId="7317F366" w:rsidR="000A011B" w:rsidRDefault="000A011B" w:rsidP="000A011B">
      <w:pPr>
        <w:jc w:val="center"/>
        <w:rPr>
          <w:b/>
          <w:bCs/>
        </w:rPr>
      </w:pPr>
    </w:p>
    <w:p w14:paraId="78E183AA" w14:textId="7E851B72" w:rsidR="00503D63" w:rsidRDefault="00503D63" w:rsidP="000A011B">
      <w:pPr>
        <w:jc w:val="center"/>
        <w:rPr>
          <w:b/>
          <w:bCs/>
        </w:rPr>
      </w:pPr>
    </w:p>
    <w:p w14:paraId="537AED02" w14:textId="4E66B5CF" w:rsidR="00503D63" w:rsidRDefault="00503D63" w:rsidP="000A011B">
      <w:pPr>
        <w:jc w:val="center"/>
        <w:rPr>
          <w:b/>
          <w:bCs/>
        </w:rPr>
      </w:pPr>
      <w:r>
        <w:rPr>
          <w:noProof/>
          <w:lang w:val="ru-RU" w:eastAsia="ru-RU"/>
        </w:rPr>
        <w:lastRenderedPageBreak/>
        <w:drawing>
          <wp:inline distT="0" distB="0" distL="0" distR="0" wp14:anchorId="1B906727" wp14:editId="4D72F67B">
            <wp:extent cx="6120765" cy="21558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6120765" cy="2155825"/>
                    </a:xfrm>
                    <a:prstGeom prst="rect">
                      <a:avLst/>
                    </a:prstGeom>
                  </pic:spPr>
                </pic:pic>
              </a:graphicData>
            </a:graphic>
          </wp:inline>
        </w:drawing>
      </w:r>
    </w:p>
    <w:p w14:paraId="61B7AD74" w14:textId="77777777" w:rsidR="00503D63" w:rsidRPr="00503D63" w:rsidRDefault="00503D63" w:rsidP="00503D63">
      <w:pPr>
        <w:rPr>
          <w:b/>
          <w:bCs/>
        </w:rPr>
      </w:pPr>
      <w:r w:rsidRPr="00503D63">
        <w:rPr>
          <w:b/>
          <w:bCs/>
        </w:rPr>
        <w:t>1. ТЕХНІЧНІ ХАРАКТЕРИСТИКИ</w:t>
      </w:r>
    </w:p>
    <w:p w14:paraId="1A544684" w14:textId="77777777" w:rsidR="00C9611D" w:rsidRDefault="00503D63" w:rsidP="00C9611D">
      <w:r w:rsidRPr="00503D63">
        <w:t>Цей лічильник має точний механізм обліку з овальними шестернями в алюмінієвій</w:t>
      </w:r>
      <w:r w:rsidR="00C9611D">
        <w:t xml:space="preserve"> </w:t>
      </w:r>
      <w:r w:rsidR="00C9611D" w:rsidRPr="00503D63">
        <w:t>вимірюваль</w:t>
      </w:r>
      <w:r w:rsidR="00C9611D">
        <w:t xml:space="preserve">ній </w:t>
      </w:r>
      <w:r w:rsidR="00C9611D" w:rsidRPr="00503D63">
        <w:t xml:space="preserve"> </w:t>
      </w:r>
      <w:r w:rsidRPr="00503D63">
        <w:t>камері. Придатний</w:t>
      </w:r>
      <w:r w:rsidR="00C9611D">
        <w:t xml:space="preserve"> </w:t>
      </w:r>
      <w:r w:rsidRPr="00503D63">
        <w:t>для перекачування мінеральної олії, дизельного та пічного палива, моторного масла. Застосовується для</w:t>
      </w:r>
      <w:r w:rsidR="00C9611D">
        <w:t xml:space="preserve"> </w:t>
      </w:r>
      <w:r w:rsidRPr="00503D63">
        <w:t>некомерційного використання. Параметри калібрування та перекачана кількість літрів зберігаються в</w:t>
      </w:r>
      <w:r w:rsidR="00C9611D">
        <w:t xml:space="preserve"> п</w:t>
      </w:r>
      <w:r w:rsidRPr="00503D63">
        <w:t>остійну пам'ять</w:t>
      </w:r>
      <w:r w:rsidR="00C9611D">
        <w:t>.</w:t>
      </w:r>
      <w:r w:rsidR="00C9611D">
        <w:br/>
      </w:r>
      <w:r w:rsidR="00C9611D">
        <w:br/>
        <w:t>У пристрої також є кнопкова панель та рідкокристалічний дисплей.</w:t>
      </w:r>
    </w:p>
    <w:p w14:paraId="75CA6E07" w14:textId="77777777" w:rsidR="00C9611D" w:rsidRPr="00503D63" w:rsidRDefault="00C9611D" w:rsidP="00C9611D">
      <w:r w:rsidRPr="00C9611D">
        <w:rPr>
          <w:b/>
          <w:bCs/>
        </w:rPr>
        <w:t>УВАГА</w:t>
      </w:r>
      <w:r>
        <w:t>: Лічильник не пломбується!</w:t>
      </w:r>
      <w:r>
        <w:br/>
      </w:r>
      <w:r>
        <w:br/>
      </w:r>
    </w:p>
    <w:tbl>
      <w:tblPr>
        <w:tblStyle w:val="a3"/>
        <w:tblW w:w="0" w:type="auto"/>
        <w:tblLook w:val="04A0" w:firstRow="1" w:lastRow="0" w:firstColumn="1" w:lastColumn="0" w:noHBand="0" w:noVBand="1"/>
      </w:tblPr>
      <w:tblGrid>
        <w:gridCol w:w="3209"/>
        <w:gridCol w:w="3210"/>
        <w:gridCol w:w="3210"/>
      </w:tblGrid>
      <w:tr w:rsidR="00C9611D" w14:paraId="3B67DF67" w14:textId="77777777" w:rsidTr="00C9611D">
        <w:tc>
          <w:tcPr>
            <w:tcW w:w="3209" w:type="dxa"/>
          </w:tcPr>
          <w:p w14:paraId="3CE2E68F" w14:textId="77777777" w:rsidR="00C9611D" w:rsidRDefault="00C9611D" w:rsidP="00C9611D"/>
        </w:tc>
        <w:tc>
          <w:tcPr>
            <w:tcW w:w="3210" w:type="dxa"/>
          </w:tcPr>
          <w:p w14:paraId="67B3DC01" w14:textId="05C056B6" w:rsidR="00C9611D" w:rsidRDefault="00C9611D" w:rsidP="00C9611D">
            <w:r>
              <w:t>MGE-250</w:t>
            </w:r>
          </w:p>
        </w:tc>
        <w:tc>
          <w:tcPr>
            <w:tcW w:w="3210" w:type="dxa"/>
          </w:tcPr>
          <w:p w14:paraId="7A0C0D51" w14:textId="5DE4A084" w:rsidR="00C9611D" w:rsidRDefault="00C9611D" w:rsidP="00C9611D">
            <w:r>
              <w:t>MGE-400</w:t>
            </w:r>
          </w:p>
        </w:tc>
      </w:tr>
      <w:tr w:rsidR="00C9611D" w14:paraId="5BC355CA" w14:textId="77777777" w:rsidTr="00C9611D">
        <w:tc>
          <w:tcPr>
            <w:tcW w:w="3209" w:type="dxa"/>
          </w:tcPr>
          <w:p w14:paraId="1AF23961" w14:textId="2BA88C11" w:rsidR="00C9611D" w:rsidRDefault="00C9611D" w:rsidP="00C9611D">
            <w:r w:rsidRPr="00C9611D">
              <w:t>Швидкість потоку, л/хв</w:t>
            </w:r>
          </w:p>
        </w:tc>
        <w:tc>
          <w:tcPr>
            <w:tcW w:w="3210" w:type="dxa"/>
          </w:tcPr>
          <w:p w14:paraId="598FF23D" w14:textId="1A8DCA58" w:rsidR="00C9611D" w:rsidRDefault="00D67218" w:rsidP="00C9611D">
            <w:r>
              <w:t>10-250 (дизель) 10-150 (масло)</w:t>
            </w:r>
          </w:p>
        </w:tc>
        <w:tc>
          <w:tcPr>
            <w:tcW w:w="3210" w:type="dxa"/>
          </w:tcPr>
          <w:p w14:paraId="024CEA40" w14:textId="2C06B4E2" w:rsidR="00C9611D" w:rsidRDefault="00D67218" w:rsidP="00C9611D">
            <w:r>
              <w:t>20-400 (дизель) 20-300 (масло)</w:t>
            </w:r>
          </w:p>
        </w:tc>
      </w:tr>
      <w:tr w:rsidR="00C9611D" w14:paraId="635E7080" w14:textId="77777777" w:rsidTr="00C9611D">
        <w:tc>
          <w:tcPr>
            <w:tcW w:w="3209" w:type="dxa"/>
          </w:tcPr>
          <w:p w14:paraId="6FBF1D98" w14:textId="6AC78018" w:rsidR="00C9611D" w:rsidRDefault="00C9611D" w:rsidP="00C9611D">
            <w:r w:rsidRPr="00C9611D">
              <w:t>Максимальний тиск, бар</w:t>
            </w:r>
          </w:p>
        </w:tc>
        <w:tc>
          <w:tcPr>
            <w:tcW w:w="3210" w:type="dxa"/>
          </w:tcPr>
          <w:p w14:paraId="11DF40B0" w14:textId="3730841E" w:rsidR="00C9611D" w:rsidRDefault="00D67218" w:rsidP="00C9611D">
            <w:r>
              <w:t>45</w:t>
            </w:r>
          </w:p>
        </w:tc>
        <w:tc>
          <w:tcPr>
            <w:tcW w:w="3210" w:type="dxa"/>
          </w:tcPr>
          <w:p w14:paraId="3CC16C24" w14:textId="22FB43E6" w:rsidR="00C9611D" w:rsidRDefault="00D67218" w:rsidP="00C9611D">
            <w:r>
              <w:t>45</w:t>
            </w:r>
          </w:p>
        </w:tc>
      </w:tr>
      <w:tr w:rsidR="00C9611D" w14:paraId="05764544" w14:textId="77777777" w:rsidTr="00C9611D">
        <w:tc>
          <w:tcPr>
            <w:tcW w:w="3209" w:type="dxa"/>
          </w:tcPr>
          <w:p w14:paraId="390ECD05" w14:textId="2C9831D3" w:rsidR="00C9611D" w:rsidRDefault="00C9611D" w:rsidP="00C9611D">
            <w:r>
              <w:t>Діапазон робочих температур</w:t>
            </w:r>
          </w:p>
        </w:tc>
        <w:tc>
          <w:tcPr>
            <w:tcW w:w="3210" w:type="dxa"/>
          </w:tcPr>
          <w:p w14:paraId="07DC0F96" w14:textId="419ABFFC" w:rsidR="00C9611D" w:rsidRDefault="00D67218" w:rsidP="00C9611D">
            <w:r>
              <w:t>-10/50+°С</w:t>
            </w:r>
          </w:p>
        </w:tc>
        <w:tc>
          <w:tcPr>
            <w:tcW w:w="3210" w:type="dxa"/>
          </w:tcPr>
          <w:p w14:paraId="204EAE02" w14:textId="68C3FFEF" w:rsidR="00C9611D" w:rsidRDefault="00D67218" w:rsidP="00C9611D">
            <w:r>
              <w:t>-10/50+°С</w:t>
            </w:r>
          </w:p>
        </w:tc>
      </w:tr>
      <w:tr w:rsidR="00C9611D" w14:paraId="1A6E9466" w14:textId="77777777" w:rsidTr="00C9611D">
        <w:tc>
          <w:tcPr>
            <w:tcW w:w="3209" w:type="dxa"/>
          </w:tcPr>
          <w:p w14:paraId="254C0092" w14:textId="386CB070" w:rsidR="00C9611D" w:rsidRDefault="00C9611D" w:rsidP="00C9611D">
            <w:r w:rsidRPr="00C9611D">
              <w:t>Похибка</w:t>
            </w:r>
          </w:p>
        </w:tc>
        <w:tc>
          <w:tcPr>
            <w:tcW w:w="3210" w:type="dxa"/>
          </w:tcPr>
          <w:p w14:paraId="6FBEA3B9" w14:textId="3EDD5578" w:rsidR="00C9611D" w:rsidRDefault="00D67218" w:rsidP="00C9611D">
            <w:r>
              <w:t>+/- 0.5%</w:t>
            </w:r>
          </w:p>
        </w:tc>
        <w:tc>
          <w:tcPr>
            <w:tcW w:w="3210" w:type="dxa"/>
          </w:tcPr>
          <w:p w14:paraId="7F9BE35E" w14:textId="14A93322" w:rsidR="00C9611D" w:rsidRDefault="00D67218" w:rsidP="00C9611D">
            <w:r>
              <w:t>+/- 0.5%</w:t>
            </w:r>
          </w:p>
        </w:tc>
      </w:tr>
      <w:tr w:rsidR="00C9611D" w14:paraId="6A105023" w14:textId="77777777" w:rsidTr="00C9611D">
        <w:tc>
          <w:tcPr>
            <w:tcW w:w="3209" w:type="dxa"/>
          </w:tcPr>
          <w:p w14:paraId="1F3FBB4A" w14:textId="444B267F" w:rsidR="00C9611D" w:rsidRDefault="00C9611D" w:rsidP="00C9611D">
            <w:r>
              <w:t>П</w:t>
            </w:r>
            <w:r w:rsidRPr="00C9611D">
              <w:t>овторюваність</w:t>
            </w:r>
          </w:p>
        </w:tc>
        <w:tc>
          <w:tcPr>
            <w:tcW w:w="3210" w:type="dxa"/>
          </w:tcPr>
          <w:p w14:paraId="6B00BC21" w14:textId="644F296E" w:rsidR="00C9611D" w:rsidRDefault="00D67218" w:rsidP="00C9611D">
            <w:r>
              <w:t>0.2 %</w:t>
            </w:r>
          </w:p>
        </w:tc>
        <w:tc>
          <w:tcPr>
            <w:tcW w:w="3210" w:type="dxa"/>
          </w:tcPr>
          <w:p w14:paraId="163E2B50" w14:textId="6D618229" w:rsidR="00C9611D" w:rsidRDefault="00D67218" w:rsidP="00C9611D">
            <w:r>
              <w:t>0.2 %</w:t>
            </w:r>
          </w:p>
        </w:tc>
      </w:tr>
      <w:tr w:rsidR="00C9611D" w14:paraId="22EC7F51" w14:textId="77777777" w:rsidTr="00C9611D">
        <w:tc>
          <w:tcPr>
            <w:tcW w:w="3209" w:type="dxa"/>
          </w:tcPr>
          <w:p w14:paraId="0EDF31C6" w14:textId="151DD475" w:rsidR="00C9611D" w:rsidRDefault="00C9611D" w:rsidP="00C9611D">
            <w:r>
              <w:t>Різьбове з’єднання</w:t>
            </w:r>
          </w:p>
        </w:tc>
        <w:tc>
          <w:tcPr>
            <w:tcW w:w="3210" w:type="dxa"/>
          </w:tcPr>
          <w:p w14:paraId="2385315A" w14:textId="05293D76" w:rsidR="00C9611D" w:rsidRDefault="00D67218" w:rsidP="00C9611D">
            <w:r>
              <w:t>Н1" або 1 ½ " BSP</w:t>
            </w:r>
          </w:p>
        </w:tc>
        <w:tc>
          <w:tcPr>
            <w:tcW w:w="3210" w:type="dxa"/>
          </w:tcPr>
          <w:p w14:paraId="47C31AEB" w14:textId="33670A8A" w:rsidR="00C9611D" w:rsidRDefault="00D67218" w:rsidP="00C9611D">
            <w:r>
              <w:t>2” Фланець BSP</w:t>
            </w:r>
          </w:p>
        </w:tc>
      </w:tr>
      <w:tr w:rsidR="00C9611D" w14:paraId="054A689A" w14:textId="77777777" w:rsidTr="00C9611D">
        <w:tc>
          <w:tcPr>
            <w:tcW w:w="3209" w:type="dxa"/>
          </w:tcPr>
          <w:p w14:paraId="65DD0703" w14:textId="567B1230" w:rsidR="00C9611D" w:rsidRDefault="00C9611D" w:rsidP="00C9611D">
            <w:r>
              <w:t>Розміри, см</w:t>
            </w:r>
          </w:p>
        </w:tc>
        <w:tc>
          <w:tcPr>
            <w:tcW w:w="3210" w:type="dxa"/>
          </w:tcPr>
          <w:p w14:paraId="6B62EDF5" w14:textId="013F03FE" w:rsidR="00C9611D" w:rsidRDefault="00D67218" w:rsidP="00C9611D">
            <w:r>
              <w:t xml:space="preserve">159х100х141 (1”) </w:t>
            </w:r>
            <w:r>
              <w:br/>
              <w:t>183х100х141 (1 ½”)</w:t>
            </w:r>
          </w:p>
        </w:tc>
        <w:tc>
          <w:tcPr>
            <w:tcW w:w="3210" w:type="dxa"/>
          </w:tcPr>
          <w:p w14:paraId="4D4FB11C" w14:textId="337B04FA" w:rsidR="00C9611D" w:rsidRDefault="00D67218" w:rsidP="00C9611D">
            <w:r>
              <w:t>193х145х141</w:t>
            </w:r>
          </w:p>
        </w:tc>
      </w:tr>
      <w:tr w:rsidR="00C9611D" w14:paraId="3301A325" w14:textId="77777777" w:rsidTr="00C9611D">
        <w:tc>
          <w:tcPr>
            <w:tcW w:w="3209" w:type="dxa"/>
          </w:tcPr>
          <w:p w14:paraId="176FDD22" w14:textId="68EA927F" w:rsidR="00C9611D" w:rsidRDefault="00C9611D" w:rsidP="00C9611D">
            <w:r>
              <w:t>Вага, кг</w:t>
            </w:r>
          </w:p>
        </w:tc>
        <w:tc>
          <w:tcPr>
            <w:tcW w:w="3210" w:type="dxa"/>
          </w:tcPr>
          <w:p w14:paraId="39831FEB" w14:textId="27384153" w:rsidR="00C9611D" w:rsidRDefault="00D67218" w:rsidP="00C9611D">
            <w:r>
              <w:t xml:space="preserve">2.3 (1”) </w:t>
            </w:r>
            <w:r>
              <w:br/>
              <w:t>2.5 (1 ½”)</w:t>
            </w:r>
          </w:p>
        </w:tc>
        <w:tc>
          <w:tcPr>
            <w:tcW w:w="3210" w:type="dxa"/>
          </w:tcPr>
          <w:p w14:paraId="766C478B" w14:textId="47371548" w:rsidR="00C9611D" w:rsidRDefault="00D67218" w:rsidP="00C9611D">
            <w:r>
              <w:t>4.3</w:t>
            </w:r>
          </w:p>
        </w:tc>
      </w:tr>
    </w:tbl>
    <w:p w14:paraId="555999F8" w14:textId="2DE99A1F" w:rsidR="00503D63" w:rsidRPr="00503D63" w:rsidRDefault="00503D63" w:rsidP="00C9611D"/>
    <w:p w14:paraId="67666E47" w14:textId="77777777" w:rsidR="00D67218" w:rsidRPr="00D67218" w:rsidRDefault="00D67218" w:rsidP="00D67218">
      <w:pPr>
        <w:rPr>
          <w:b/>
          <w:bCs/>
        </w:rPr>
      </w:pPr>
      <w:r w:rsidRPr="00D67218">
        <w:rPr>
          <w:b/>
          <w:bCs/>
        </w:rPr>
        <w:t>2. ПОПЕРЕДЖЕННЯ</w:t>
      </w:r>
    </w:p>
    <w:p w14:paraId="508777E4" w14:textId="5AEF3E5A" w:rsidR="00D67218" w:rsidRPr="00D67218" w:rsidRDefault="00D67218" w:rsidP="00D67218">
      <w:r w:rsidRPr="00D67218">
        <w:t>Будь ласка, уважно прочитайте усі інструкції перед використанням товару. Люди, які не знають</w:t>
      </w:r>
      <w:r>
        <w:t xml:space="preserve"> </w:t>
      </w:r>
      <w:r w:rsidRPr="00D67218">
        <w:t>інструкцій,  не повинні користуватися ним .</w:t>
      </w:r>
    </w:p>
    <w:p w14:paraId="7FC789B9" w14:textId="388B6006" w:rsidR="00D67218" w:rsidRPr="00D67218" w:rsidRDefault="00D67218" w:rsidP="00D67218">
      <w:r w:rsidRPr="00D67218">
        <w:t>Це керівництво описує, як використовувати механізм відповідно до проектної документації, технічних характеристиках, видами встановлення, експлуатацією, підтримкою та підготовкою, враховуючи можливі ризики.</w:t>
      </w:r>
    </w:p>
    <w:p w14:paraId="27C685F1" w14:textId="73E3C730" w:rsidR="00D67218" w:rsidRPr="00D67218" w:rsidRDefault="00D67218" w:rsidP="00D67218">
      <w:r w:rsidRPr="00D67218">
        <w:t>Інструкція з експлуатації повинна сприйматися як частина електронного лічильника та зберігатись для питань, які можуть виникнути в майбутньому протягом усього строку служби. Ми радимо зберігати її в сухому та захищеному місці.</w:t>
      </w:r>
    </w:p>
    <w:p w14:paraId="6A172DB6" w14:textId="77777777" w:rsidR="00A46C8C" w:rsidRDefault="00D67218" w:rsidP="00A46C8C">
      <w:r w:rsidRPr="00D67218">
        <w:t>Керівництво відображає технічний стан на момент продажу комплекту і не може вважатися неадекватним у зв'язку з подальшим оновленням через появу нових даних. Виробник залишає за собою</w:t>
      </w:r>
      <w:r>
        <w:t xml:space="preserve"> право оновлювати продукцію та посібники без умови оновлювати продукцію та попередні посібники.</w:t>
      </w:r>
      <w:r w:rsidR="00A46C8C">
        <w:br/>
      </w:r>
      <w:r w:rsidR="00A46C8C">
        <w:lastRenderedPageBreak/>
        <w:br/>
      </w:r>
      <w:r w:rsidR="00A46C8C" w:rsidRPr="00A46C8C">
        <w:rPr>
          <w:b/>
          <w:bCs/>
        </w:rPr>
        <w:t>3. УМОВИ БЕЗПЕЧНОЇ ЕКСПЛУАТАЦІЇ</w:t>
      </w:r>
    </w:p>
    <w:p w14:paraId="46D44639" w14:textId="77777777" w:rsidR="00A46C8C" w:rsidRPr="00D67218" w:rsidRDefault="00A46C8C" w:rsidP="00A46C8C">
      <w:r>
        <w:t>Безпека лічильника щодо якості матеріалів та надійності встановлена Правилами Директиви EC, та схвалена контролем якості провідних підприємств. Вона також гарантує відсутність токсичних елементів та безпеку для довкілля. Щоб уникнути нещасних випадків, рекомендується уважно прочитати та слідувати нижчеописаним застереженням:</w:t>
      </w:r>
      <w:r>
        <w:br/>
      </w:r>
      <w:r>
        <w:br/>
      </w:r>
      <w: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6"/>
        <w:gridCol w:w="8319"/>
      </w:tblGrid>
      <w:tr w:rsidR="00A46C8C" w14:paraId="737242C2" w14:textId="77777777" w:rsidTr="00360029">
        <w:tc>
          <w:tcPr>
            <w:tcW w:w="1276" w:type="dxa"/>
          </w:tcPr>
          <w:p w14:paraId="6C54B541" w14:textId="26F8C851" w:rsidR="00A46C8C" w:rsidRDefault="00A46C8C" w:rsidP="00A46C8C">
            <w:r>
              <w:rPr>
                <w:noProof/>
                <w:lang w:val="ru-RU" w:eastAsia="ru-RU"/>
              </w:rPr>
              <w:drawing>
                <wp:inline distT="0" distB="0" distL="0" distR="0" wp14:anchorId="312998AE" wp14:editId="23D3091B">
                  <wp:extent cx="838200" cy="7620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38200" cy="762000"/>
                          </a:xfrm>
                          <a:prstGeom prst="rect">
                            <a:avLst/>
                          </a:prstGeom>
                        </pic:spPr>
                      </pic:pic>
                    </a:graphicData>
                  </a:graphic>
                </wp:inline>
              </w:drawing>
            </w:r>
          </w:p>
        </w:tc>
        <w:tc>
          <w:tcPr>
            <w:tcW w:w="8363" w:type="dxa"/>
          </w:tcPr>
          <w:p w14:paraId="592AB8D6" w14:textId="77777777" w:rsidR="00A46C8C" w:rsidRDefault="00A46C8C" w:rsidP="00A46C8C">
            <w:r>
              <w:t>3.1. УВАГА:</w:t>
            </w:r>
          </w:p>
          <w:p w14:paraId="7B56EA2D" w14:textId="29A102ED" w:rsidR="00A46C8C" w:rsidRDefault="00A46C8C" w:rsidP="00A46C8C">
            <w:r>
              <w:t>Неправильне встановлення або використання можуть призвести до серйозних тілесних та механічних пошкоджень.</w:t>
            </w:r>
          </w:p>
          <w:p w14:paraId="08BA7049" w14:textId="7DF97F49" w:rsidR="00A46C8C" w:rsidRDefault="00A46C8C" w:rsidP="00A46C8C">
            <w:r>
              <w:t>Рекомендується встановити фільтр очищення, щоб уникнути попадання твердих елементів у вимірювальну камеру.</w:t>
            </w:r>
            <w:r w:rsidR="00EF7348">
              <w:br/>
            </w:r>
          </w:p>
        </w:tc>
      </w:tr>
      <w:tr w:rsidR="00A46C8C" w14:paraId="21A508F3" w14:textId="77777777" w:rsidTr="00360029">
        <w:tc>
          <w:tcPr>
            <w:tcW w:w="1276" w:type="dxa"/>
          </w:tcPr>
          <w:p w14:paraId="01780D0F" w14:textId="12423704" w:rsidR="00A46C8C" w:rsidRDefault="00A46C8C" w:rsidP="00A46C8C">
            <w:r>
              <w:rPr>
                <w:noProof/>
                <w:lang w:val="ru-RU" w:eastAsia="ru-RU"/>
              </w:rPr>
              <w:drawing>
                <wp:inline distT="0" distB="0" distL="0" distR="0" wp14:anchorId="11454456" wp14:editId="295B4D58">
                  <wp:extent cx="819150" cy="6953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363" w:type="dxa"/>
          </w:tcPr>
          <w:p w14:paraId="2A350F2B" w14:textId="77777777" w:rsidR="00A46C8C" w:rsidRDefault="00A46C8C" w:rsidP="00A46C8C">
            <w:r>
              <w:t>3.2. УВАГА:</w:t>
            </w:r>
          </w:p>
          <w:p w14:paraId="7599A03C" w14:textId="7054AFA2" w:rsidR="00A46C8C" w:rsidRDefault="00A46C8C" w:rsidP="00A46C8C">
            <w:r>
              <w:t>При перекачуванні рідин, що займиться, або вуглеводнів ЗАБОРОНЯЄТЬСЯ паління у виробничому середовищі. Може стати причиною займання.</w:t>
            </w:r>
            <w:r w:rsidR="00EF7348">
              <w:br/>
            </w:r>
            <w:r w:rsidR="00EF7348">
              <w:br/>
            </w:r>
            <w:r w:rsidR="00EF7348">
              <w:br/>
            </w:r>
          </w:p>
        </w:tc>
      </w:tr>
      <w:tr w:rsidR="00A46C8C" w14:paraId="6F6E7BC8" w14:textId="77777777" w:rsidTr="00360029">
        <w:tc>
          <w:tcPr>
            <w:tcW w:w="1276" w:type="dxa"/>
          </w:tcPr>
          <w:p w14:paraId="5355078D" w14:textId="7C71D6F4" w:rsidR="00A46C8C" w:rsidRDefault="00A46C8C" w:rsidP="00A46C8C">
            <w:r>
              <w:rPr>
                <w:noProof/>
                <w:lang w:val="ru-RU" w:eastAsia="ru-RU"/>
              </w:rPr>
              <w:drawing>
                <wp:inline distT="0" distB="0" distL="0" distR="0" wp14:anchorId="3650555D" wp14:editId="42E7A66E">
                  <wp:extent cx="819150" cy="695325"/>
                  <wp:effectExtent l="0" t="0" r="0"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363" w:type="dxa"/>
          </w:tcPr>
          <w:p w14:paraId="55E1B954" w14:textId="77777777" w:rsidR="00A46C8C" w:rsidRDefault="00A46C8C" w:rsidP="00A46C8C">
            <w:r>
              <w:t>3.3. УВАГА:</w:t>
            </w:r>
          </w:p>
          <w:p w14:paraId="000F8BAF" w14:textId="50DEA916" w:rsidR="00A46C8C" w:rsidRDefault="00A46C8C" w:rsidP="00A46C8C">
            <w:r>
              <w:t>Переконайтеся в правильному встановленні обладнання та відсутності течі в системі перед її використанням.</w:t>
            </w:r>
          </w:p>
        </w:tc>
      </w:tr>
    </w:tbl>
    <w:p w14:paraId="6D03264C" w14:textId="77777777" w:rsidR="00EF7348" w:rsidRPr="00EF7348" w:rsidRDefault="00EF7348" w:rsidP="00EF7348">
      <w:pPr>
        <w:rPr>
          <w:b/>
          <w:bCs/>
        </w:rPr>
      </w:pPr>
      <w:r>
        <w:br/>
      </w:r>
      <w:r w:rsidRPr="00EF7348">
        <w:rPr>
          <w:b/>
          <w:bCs/>
        </w:rPr>
        <w:t>4. ВСТАНОВЛЕННЯ</w:t>
      </w:r>
    </w:p>
    <w:p w14:paraId="52587750" w14:textId="308E3963" w:rsidR="00EF7348" w:rsidRDefault="00EF7348" w:rsidP="00EF7348">
      <w:r>
        <w:t>4.1. Напрямок потоку не змінюється під час встановлення лічильників MGE-250 та MGE-400. Вони встановлюються на роздачі рідини після насоса.</w:t>
      </w:r>
    </w:p>
    <w:p w14:paraId="782D3F2B" w14:textId="77777777" w:rsidR="00EF7348" w:rsidRDefault="00EF7348" w:rsidP="00EF7348">
      <w:r>
        <w:t>4.2. Лічильник встановлюється таким чином, щоб цифрове табло та клавіші знаходилися на одній лінії з вихідними/вхідними отворами труби. При бажанні повернути передню панель на 90°, дістаньте  4(12) гвинти та поверніть панель у зручніше для Вас становище. Перед закриттям панелі переконайтеся, що кільця ущільнювача правильно розміщені і закрутіть панель.</w:t>
      </w:r>
      <w:r>
        <w:br/>
      </w:r>
      <w: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8"/>
        <w:gridCol w:w="8221"/>
      </w:tblGrid>
      <w:tr w:rsidR="00EF7348" w14:paraId="0B10559B" w14:textId="77777777" w:rsidTr="00360029">
        <w:tc>
          <w:tcPr>
            <w:tcW w:w="1418" w:type="dxa"/>
          </w:tcPr>
          <w:p w14:paraId="7EC11809" w14:textId="54B10554" w:rsidR="00EF7348" w:rsidRDefault="00EF7348" w:rsidP="00EF7348">
            <w:r>
              <w:rPr>
                <w:noProof/>
                <w:lang w:val="ru-RU" w:eastAsia="ru-RU"/>
              </w:rPr>
              <w:drawing>
                <wp:inline distT="0" distB="0" distL="0" distR="0" wp14:anchorId="26264C25" wp14:editId="2643FF1C">
                  <wp:extent cx="819150" cy="6953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221" w:type="dxa"/>
          </w:tcPr>
          <w:p w14:paraId="2E9F503F" w14:textId="77777777" w:rsidR="00EF7348" w:rsidRDefault="00EF7348" w:rsidP="00EF7348">
            <w:r>
              <w:t>4.3. УВАГА:</w:t>
            </w:r>
          </w:p>
          <w:p w14:paraId="30D64DB1" w14:textId="7F18D656" w:rsidR="00EF7348" w:rsidRDefault="00EF7348" w:rsidP="00EF7348">
            <w:r>
              <w:t>Обережно використовуйте ущільнювальні елементи. Переконайтеся, що ніякі</w:t>
            </w:r>
          </w:p>
          <w:p w14:paraId="50C40568" w14:textId="286F39BF" w:rsidR="00EF7348" w:rsidRDefault="00EF7348" w:rsidP="00EF7348">
            <w:r>
              <w:t>частини не потрапили до вимірювальної камери. Це може призвести до поломки пристрою.</w:t>
            </w:r>
          </w:p>
        </w:tc>
      </w:tr>
    </w:tbl>
    <w:p w14:paraId="7AD22451" w14:textId="7CF66812" w:rsidR="00503D63" w:rsidRDefault="00503D63" w:rsidP="00EF7348"/>
    <w:p w14:paraId="16BEE106" w14:textId="2E62CC3E" w:rsidR="00EF7348" w:rsidRDefault="00EF7348" w:rsidP="00EF7348">
      <w:r>
        <w:t>4.4. Необхідно використовувати кільця ущільнювачів стійкі до використовуваних рідин.</w:t>
      </w:r>
    </w:p>
    <w:p w14:paraId="799D875C" w14:textId="77777777" w:rsidR="00F3120B" w:rsidRDefault="00EF7348" w:rsidP="00EF7348">
      <w:pPr>
        <w:rPr>
          <w:b/>
          <w:bCs/>
        </w:rPr>
      </w:pPr>
      <w:r>
        <w:t>4.5. Уважно перевірте пристрій на відсутність течі в місцях всмоктування та роздачі рідини, оскільки потрапляння</w:t>
      </w:r>
      <w:r w:rsidR="00F3120B">
        <w:t xml:space="preserve"> </w:t>
      </w:r>
      <w:r>
        <w:t>повітря вплине на роботу всієї установки</w:t>
      </w:r>
      <w:r w:rsidR="00F3120B">
        <w:t>.</w:t>
      </w:r>
      <w:r w:rsidR="00F3120B">
        <w:br/>
      </w:r>
      <w:r w:rsidR="00F3120B">
        <w:br/>
      </w:r>
    </w:p>
    <w:p w14:paraId="6ECAFE8F" w14:textId="77777777" w:rsidR="00F3120B" w:rsidRDefault="00F3120B" w:rsidP="00EF7348">
      <w:pPr>
        <w:rPr>
          <w:b/>
          <w:bCs/>
        </w:rPr>
      </w:pPr>
    </w:p>
    <w:p w14:paraId="6CE1CFBE" w14:textId="77777777" w:rsidR="00F3120B" w:rsidRDefault="00F3120B" w:rsidP="00EF7348">
      <w:pPr>
        <w:rPr>
          <w:b/>
          <w:bCs/>
        </w:rPr>
      </w:pPr>
    </w:p>
    <w:p w14:paraId="41BA272B" w14:textId="77777777" w:rsidR="00F3120B" w:rsidRDefault="00F3120B" w:rsidP="00EF7348">
      <w:pPr>
        <w:rPr>
          <w:b/>
          <w:bCs/>
        </w:rPr>
      </w:pPr>
    </w:p>
    <w:p w14:paraId="1403866F" w14:textId="2DEB94D9" w:rsidR="00EF7348" w:rsidRDefault="00F3120B" w:rsidP="00EF7348">
      <w:r w:rsidRPr="00F3120B">
        <w:rPr>
          <w:b/>
          <w:bCs/>
        </w:rPr>
        <w:lastRenderedPageBreak/>
        <w:t>5. КЕРІВНИЦТВО З РОБОТИ ОБЛАДНАННЯ</w:t>
      </w:r>
    </w:p>
    <w:p w14:paraId="4885B22D" w14:textId="77777777" w:rsidR="00360029" w:rsidRDefault="00F3120B" w:rsidP="00360029">
      <w:r>
        <w:rPr>
          <w:noProof/>
          <w:lang w:val="ru-RU" w:eastAsia="ru-RU"/>
        </w:rPr>
        <w:drawing>
          <wp:inline distT="0" distB="0" distL="0" distR="0" wp14:anchorId="0B57844F" wp14:editId="377B8E6F">
            <wp:extent cx="2609850" cy="1781175"/>
            <wp:effectExtent l="0" t="0" r="0"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609850" cy="1781175"/>
                    </a:xfrm>
                    <a:prstGeom prst="rect">
                      <a:avLst/>
                    </a:prstGeom>
                  </pic:spPr>
                </pic:pic>
              </a:graphicData>
            </a:graphic>
          </wp:inline>
        </w:drawing>
      </w:r>
      <w:r>
        <w:br/>
      </w:r>
      <w:r>
        <w:br/>
      </w:r>
      <w:r w:rsidRPr="00F3120B">
        <w:rPr>
          <w:b/>
          <w:bCs/>
        </w:rPr>
        <w:t>5.1. Режим Користувача</w:t>
      </w:r>
      <w:r>
        <w:br/>
      </w:r>
      <w:r w:rsidR="00360029">
        <w:t>5.1.1. Лічильник</w:t>
      </w:r>
    </w:p>
    <w:p w14:paraId="31A1120C" w14:textId="77777777" w:rsidR="00360029" w:rsidRDefault="00360029" w:rsidP="00360029">
      <w:r>
        <w:t>Кнопка RESET: еквівалент до НІ: скасувати, повернутися назад (залежить від розділу).</w:t>
      </w:r>
    </w:p>
    <w:p w14:paraId="4BEE9976" w14:textId="697B1352" w:rsidR="00360029" w:rsidRDefault="00360029" w:rsidP="00360029">
      <w:r>
        <w:t>Кнопка TOTAL: еквівалент ТАК: підтвердити, вибрати розділ.</w:t>
      </w:r>
    </w:p>
    <w:p w14:paraId="40365A2E" w14:textId="4600FF32" w:rsidR="00A46C8C" w:rsidRPr="00D67218" w:rsidRDefault="00360029" w:rsidP="00360029">
      <w:r>
        <w:t>Пристрій почне підрахунок, як тільки рідина почне перетікати крізь корпус лічильника.</w:t>
      </w:r>
      <w:r>
        <w:br/>
      </w:r>
      <w:r>
        <w:br/>
      </w:r>
      <w:r w:rsidRPr="00360029">
        <w:t>Система запуску відсутня. Лічильник завжди підключений та готовий до підрахунку.</w:t>
      </w:r>
      <w:r w:rsidR="00F3120B">
        <w:br/>
      </w:r>
    </w:p>
    <w:p w14:paraId="3EFD9B00" w14:textId="77777777" w:rsidR="00360029" w:rsidRDefault="00360029" w:rsidP="00360029">
      <w:r>
        <w:t>Дисплей показує об'єм з 2, 1 або без десяткових дробів залежно від числа, що знаходиться на екрані.</w:t>
      </w:r>
    </w:p>
    <w:p w14:paraId="71A0AD14" w14:textId="77777777" w:rsidR="00360029" w:rsidRDefault="00360029" w:rsidP="00360029">
      <w:r>
        <w:t>Наприклад, якщо число між 0.00 і 999.99, дві десяті будуть відображені; якщо число між 1000.0 та 9999.9, буде відображено одну десяту. Якщо число дорівнює 10,000 або перевищує його, то десяти не відображаються. При перекачуванні рідини через пристрій, будуть збільшуватися два значення - часткове, а також загальна кількість перекачаного палива.</w:t>
      </w:r>
      <w:r>
        <w:br/>
      </w:r>
      <w:r>
        <w:br/>
        <w:t>5.1.2. Видалення часткового значення лічильника</w:t>
      </w:r>
    </w:p>
    <w:p w14:paraId="383F15A3" w14:textId="7A11892A" w:rsidR="00360029" w:rsidRDefault="00360029" w:rsidP="00360029">
      <w:r>
        <w:t>Щоб видалити часткове значення, натисніть кнопку RESET; при її відтисканні дисплей відобразить 0.00 і пристрій буде готовим до використання.</w:t>
      </w:r>
    </w:p>
    <w:p w14:paraId="672DDCBD" w14:textId="77777777" w:rsidR="00360029" w:rsidRDefault="00360029" w:rsidP="00360029">
      <w:r>
        <w:t>5.1.3. Перегляд загальної кількості</w:t>
      </w:r>
    </w:p>
    <w:p w14:paraId="1A1BA061" w14:textId="4BC557B9" w:rsidR="00360029" w:rsidRDefault="00360029" w:rsidP="00360029">
      <w:r>
        <w:t>Для перегляду загальної кількості перекачаного палива натисніть кнопку TOTAL, і дисплей відобразить загальний літраж.</w:t>
      </w:r>
    </w:p>
    <w:p w14:paraId="30E46542" w14:textId="77777777" w:rsidR="00360029" w:rsidRDefault="00360029" w:rsidP="00360029">
      <w:r>
        <w:t>5.1.4. Серійний номер та стан акумулятора</w:t>
      </w:r>
    </w:p>
    <w:p w14:paraId="64E0C759" w14:textId="77777777" w:rsidR="00360029" w:rsidRPr="00D67218" w:rsidRDefault="00360029" w:rsidP="00360029">
      <w:r>
        <w:t>При тривалому утриманні кнопки RESET буде відображено серійний номер пристрою. Якщо в акумуляторі напруга менша за 2.3 V, при відтисканні кнопки дисплей відобразить напис “</w:t>
      </w:r>
      <w:proofErr w:type="spellStart"/>
      <w:r>
        <w:t>bAt</w:t>
      </w:r>
      <w:proofErr w:type="spellEnd"/>
      <w:r>
        <w:t>”</w:t>
      </w:r>
      <w:r>
        <w:br/>
      </w:r>
      <w:r>
        <w:br/>
      </w:r>
      <w:r w:rsidRPr="00360029">
        <w:rPr>
          <w:b/>
          <w:bCs/>
        </w:rPr>
        <w:t>5.2. Калібрування</w:t>
      </w:r>
      <w:r>
        <w:rPr>
          <w:b/>
          <w:bCs/>
        </w:rP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216"/>
      </w:tblGrid>
      <w:tr w:rsidR="00360029" w14:paraId="37A94565" w14:textId="77777777" w:rsidTr="00360029">
        <w:tc>
          <w:tcPr>
            <w:tcW w:w="1413" w:type="dxa"/>
          </w:tcPr>
          <w:p w14:paraId="66525230" w14:textId="0C25A1DE" w:rsidR="00360029" w:rsidRDefault="00360029" w:rsidP="00360029">
            <w:r>
              <w:rPr>
                <w:noProof/>
                <w:lang w:val="ru-RU" w:eastAsia="ru-RU"/>
              </w:rPr>
              <w:drawing>
                <wp:inline distT="0" distB="0" distL="0" distR="0" wp14:anchorId="1ABF7F3E" wp14:editId="3F812CD7">
                  <wp:extent cx="819150" cy="69532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216" w:type="dxa"/>
          </w:tcPr>
          <w:p w14:paraId="49430C53" w14:textId="77777777" w:rsidR="00360029" w:rsidRDefault="00360029" w:rsidP="00360029">
            <w:r>
              <w:t>УВАГА:</w:t>
            </w:r>
          </w:p>
          <w:p w14:paraId="2C3CA6D1" w14:textId="71AC5BCA" w:rsidR="00360029" w:rsidRDefault="00360029" w:rsidP="00360029">
            <w:r>
              <w:t>Фабричне калібрування лічильників приблизне.</w:t>
            </w:r>
          </w:p>
          <w:p w14:paraId="7F27DF2A" w14:textId="2DD87186" w:rsidR="00360029" w:rsidRDefault="00360029" w:rsidP="00360029">
            <w:r>
              <w:t>ВИ ПОВИННІ ЗАНОВО ВІДКАЛІБРУВАТИ ЛІЧИЛЬНИК під час його встановлення.</w:t>
            </w:r>
          </w:p>
        </w:tc>
      </w:tr>
    </w:tbl>
    <w:p w14:paraId="6EB17C80" w14:textId="7202EADE" w:rsidR="00A46C8C" w:rsidRDefault="00A46C8C" w:rsidP="00360029"/>
    <w:p w14:paraId="74F93E28" w14:textId="18D279F2" w:rsidR="00360029" w:rsidRDefault="00360029" w:rsidP="00360029"/>
    <w:p w14:paraId="5D9D04AA" w14:textId="77981B00" w:rsidR="00360029" w:rsidRDefault="00360029" w:rsidP="00360029">
      <w:r>
        <w:rPr>
          <w:noProof/>
          <w:lang w:val="ru-RU" w:eastAsia="ru-RU"/>
        </w:rPr>
        <w:lastRenderedPageBreak/>
        <w:drawing>
          <wp:inline distT="0" distB="0" distL="0" distR="0" wp14:anchorId="75CF7EC3" wp14:editId="6E84CC22">
            <wp:extent cx="6120765" cy="4201795"/>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120765" cy="4201795"/>
                    </a:xfrm>
                    <a:prstGeom prst="rect">
                      <a:avLst/>
                    </a:prstGeom>
                  </pic:spPr>
                </pic:pic>
              </a:graphicData>
            </a:graphic>
          </wp:inline>
        </w:drawing>
      </w:r>
    </w:p>
    <w:p w14:paraId="0DD645E8" w14:textId="0CF94E1C" w:rsidR="002C6724" w:rsidRDefault="002C6724" w:rsidP="002C6724">
      <w:r>
        <w:t xml:space="preserve">Утримуйте кнопки TOTAL та RESET(13 </w:t>
      </w:r>
      <w:proofErr w:type="spellStart"/>
      <w:r>
        <w:t>сек</w:t>
      </w:r>
      <w:proofErr w:type="spellEnd"/>
      <w:r>
        <w:t>). На дисплеї з'явиться : 'P'. (Якщо знак не з'являється, відповідно лічильник заблоковано. ЗВЕРНІТЬСЯ ЗА ТЕХПІДТРИМКОЮ).</w:t>
      </w:r>
    </w:p>
    <w:p w14:paraId="13B4A452" w14:textId="6361780D" w:rsidR="002C6724" w:rsidRDefault="002C6724" w:rsidP="002C6724">
      <w:r>
        <w:t>Для калібрування необхідна ємність або контейнер з відомим об'ємом. Наповніть цю ємність. Натисніть RESET для підтвердження. Максимально точно переконайтесь у кількості перекачаної рідини.</w:t>
      </w:r>
    </w:p>
    <w:p w14:paraId="14108DAC" w14:textId="77777777" w:rsidR="002C6724" w:rsidRDefault="002C6724" w:rsidP="002C6724">
      <w:r>
        <w:t>На дисплеї з'явиться 'L 0.00' з правою миготливою цифрою. Натискання кнопки TOTAL збільшує значення.</w:t>
      </w:r>
    </w:p>
    <w:p w14:paraId="2150C983" w14:textId="70AFA00A" w:rsidR="00360029" w:rsidRDefault="002C6724" w:rsidP="002C6724">
      <w:r>
        <w:t xml:space="preserve">Натискання на кнопку RESET підтверджує вказане значення та перемикає на наступну цифру. Після четвертої підтвердьте цифри, натиснувши RESET. Натисніть ще раз на </w:t>
      </w:r>
      <w:proofErr w:type="spellStart"/>
      <w:r>
        <w:t>кнокпу</w:t>
      </w:r>
      <w:proofErr w:type="spellEnd"/>
      <w:r>
        <w:t xml:space="preserve"> RESET для підтвердження правильності калібрування та виходу. Натискання на кнопку TOTAL скасує та не збереже калібрування.</w:t>
      </w:r>
    </w:p>
    <w:p w14:paraId="1C9B87DC" w14:textId="15B7CFE0" w:rsidR="002C6724" w:rsidRDefault="002C6724" w:rsidP="002C6724"/>
    <w:p w14:paraId="6987959F" w14:textId="77777777" w:rsidR="002C6724" w:rsidRDefault="002C6724" w:rsidP="002C6724">
      <w:r>
        <w:t>При появі знака помилки “</w:t>
      </w:r>
      <w:proofErr w:type="spellStart"/>
      <w:r>
        <w:t>Err</w:t>
      </w:r>
      <w:proofErr w:type="spellEnd"/>
      <w:r>
        <w:t>” слід знову виконати калібрування.</w:t>
      </w:r>
    </w:p>
    <w:p w14:paraId="4C8C37BF" w14:textId="77777777" w:rsidR="002C6724" w:rsidRPr="00D67218" w:rsidRDefault="002C6724" w:rsidP="002C6724">
      <w:proofErr w:type="spellStart"/>
      <w:r>
        <w:t>Err</w:t>
      </w:r>
      <w:proofErr w:type="spellEnd"/>
      <w:r>
        <w:t xml:space="preserve"> C: помилка підрахунку; </w:t>
      </w:r>
      <w:r>
        <w:br/>
      </w:r>
      <w:proofErr w:type="spellStart"/>
      <w:r>
        <w:t>Err</w:t>
      </w:r>
      <w:proofErr w:type="spellEnd"/>
      <w:r>
        <w:t xml:space="preserve"> P: без імпульсів; </w:t>
      </w:r>
      <w:r>
        <w:br/>
      </w:r>
      <w:proofErr w:type="spellStart"/>
      <w:r>
        <w:t>Err</w:t>
      </w:r>
      <w:proofErr w:type="spellEnd"/>
      <w:r>
        <w:t xml:space="preserve"> L: значення 0.00</w:t>
      </w:r>
      <w:r>
        <w:br/>
      </w:r>
      <w:r>
        <w:br/>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216"/>
      </w:tblGrid>
      <w:tr w:rsidR="002C6724" w14:paraId="2E32C122" w14:textId="77777777" w:rsidTr="000E0068">
        <w:tc>
          <w:tcPr>
            <w:tcW w:w="1413" w:type="dxa"/>
          </w:tcPr>
          <w:p w14:paraId="3A4377E6" w14:textId="77777777" w:rsidR="002C6724" w:rsidRDefault="002C6724" w:rsidP="000E0068">
            <w:r>
              <w:rPr>
                <w:noProof/>
                <w:lang w:val="ru-RU" w:eastAsia="ru-RU"/>
              </w:rPr>
              <w:drawing>
                <wp:inline distT="0" distB="0" distL="0" distR="0" wp14:anchorId="6C27F51D" wp14:editId="53F3497A">
                  <wp:extent cx="819150" cy="69532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216" w:type="dxa"/>
          </w:tcPr>
          <w:p w14:paraId="0EE70000" w14:textId="77777777" w:rsidR="002C6724" w:rsidRDefault="002C6724" w:rsidP="002C6724">
            <w:r>
              <w:t>УВАГА:</w:t>
            </w:r>
          </w:p>
          <w:p w14:paraId="4EF7C90E" w14:textId="77777777" w:rsidR="002C6724" w:rsidRDefault="002C6724" w:rsidP="002C6724">
            <w:r>
              <w:t>Процедура калібрування повинна включати роботу лічильника на повну потужність</w:t>
            </w:r>
          </w:p>
          <w:p w14:paraId="51B52AAB" w14:textId="2B2E19ED" w:rsidR="002C6724" w:rsidRDefault="002C6724" w:rsidP="002C6724">
            <w:r>
              <w:t>або номінальну потужність під час встановлення. В іншому випадку калібрування буде не точним.</w:t>
            </w:r>
          </w:p>
        </w:tc>
      </w:tr>
    </w:tbl>
    <w:p w14:paraId="47AE8CC1" w14:textId="22A5703E" w:rsidR="002C6724" w:rsidRDefault="002C6724" w:rsidP="002C6724"/>
    <w:p w14:paraId="3FCFB784" w14:textId="1EC01740" w:rsidR="002C6724" w:rsidRDefault="002C6724" w:rsidP="002C6724"/>
    <w:p w14:paraId="4A48B2FD" w14:textId="62076B5A" w:rsidR="002C6724" w:rsidRDefault="002C6724" w:rsidP="002C6724"/>
    <w:p w14:paraId="22744E43" w14:textId="135DC52A" w:rsidR="002C6724" w:rsidRPr="002C6724" w:rsidRDefault="002C6724" w:rsidP="002C6724">
      <w:pPr>
        <w:rPr>
          <w:b/>
          <w:bCs/>
        </w:rPr>
      </w:pPr>
      <w:r w:rsidRPr="002C6724">
        <w:rPr>
          <w:b/>
          <w:bCs/>
        </w:rPr>
        <w:lastRenderedPageBreak/>
        <w:t>5.3. Заміна батарей</w:t>
      </w:r>
    </w:p>
    <w:p w14:paraId="73971A3A" w14:textId="2C97A157" w:rsidR="002C6724" w:rsidRDefault="002C6724" w:rsidP="002C6724">
      <w:r>
        <w:t>Лічильник працює від пальчикових літієвих батарей моделі DL2450 та C2450. Приблизна тривалість роботи 4 роки.</w:t>
      </w:r>
    </w:p>
    <w:p w14:paraId="5F001297" w14:textId="75EC7CD4" w:rsidR="002C6724" w:rsidRDefault="002C6724" w:rsidP="002C6724">
      <w:r>
        <w:t>Щоб змінити батареї, зніміть гвинти (12), відкрийте панель та зніміть гвинти (9) з електронного табло. За допомогою маленької викрутки дістаньте батареї.</w:t>
      </w:r>
    </w:p>
    <w:p w14:paraId="6844C2A4" w14:textId="77777777" w:rsidR="002C6724" w:rsidRDefault="002C6724" w:rsidP="002C6724">
      <w:r>
        <w:t>Замініть старі батареї на нові, правильно встановивши їх. Після встановлення, пройдіть інструкції у зворотному порядку та складіть лічильник. Після зміни батарей налаштування лічильника та калібрування змінені не будуть.</w:t>
      </w:r>
      <w:r>
        <w:br/>
      </w:r>
      <w:r>
        <w:br/>
      </w:r>
      <w:r w:rsidRPr="002C6724">
        <w:rPr>
          <w:b/>
          <w:bCs/>
        </w:rPr>
        <w:t>6. ЗБІРКА І РОЗБІРКА ЛІЧИЛЬНИКА</w:t>
      </w:r>
    </w:p>
    <w:p w14:paraId="30EBF20F" w14:textId="77777777" w:rsidR="002C6724" w:rsidRDefault="002C6724" w:rsidP="002C6724">
      <w:r>
        <w:t>ДЛЯ ДОСТУПУ В ВИМІРЮВАЛЬНУ КАМЕРУ</w:t>
      </w:r>
    </w:p>
    <w:p w14:paraId="53CAFB5C" w14:textId="5B7A476E" w:rsidR="002C6724" w:rsidRDefault="002C6724" w:rsidP="002C6724">
      <w:r>
        <w:t>6.1. Зніміть гвинти (19) з нижньої кришки, а потім зніміть задню кришку лічильника. Будьте обережні, тому що всередині знаходяться 4 шестерні вимірювального пристрою.</w:t>
      </w:r>
    </w:p>
    <w:p w14:paraId="531FC073" w14:textId="66478CC5" w:rsidR="002C6724" w:rsidRDefault="002C6724" w:rsidP="002C6724">
      <w:r>
        <w:t>6.2. Перш ніж знімати шестерні, перевірте, де розташована магнітна шестерня. При її неправильній установці лічильник не працюватиме коректно.</w:t>
      </w:r>
    </w:p>
    <w:p w14:paraId="51AE348F" w14:textId="529545D8" w:rsidR="002C6724" w:rsidRDefault="002C6724" w:rsidP="002C6724">
      <w:r>
        <w:t xml:space="preserve">6.3. Щоб скласти пристрій, пройдіть інструкції у зворотному порядку. Переконайтеся у правильності розташування </w:t>
      </w:r>
      <w:r w:rsidR="00691E80">
        <w:t>деталей</w:t>
      </w:r>
      <w: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6"/>
        <w:gridCol w:w="8216"/>
      </w:tblGrid>
      <w:tr w:rsidR="00691E80" w14:paraId="1FFBE04C" w14:textId="77777777" w:rsidTr="000E0068">
        <w:tc>
          <w:tcPr>
            <w:tcW w:w="1413" w:type="dxa"/>
          </w:tcPr>
          <w:p w14:paraId="2F587CA6" w14:textId="77777777" w:rsidR="00691E80" w:rsidRDefault="00691E80" w:rsidP="000E0068">
            <w:r>
              <w:rPr>
                <w:noProof/>
                <w:lang w:val="ru-RU" w:eastAsia="ru-RU"/>
              </w:rPr>
              <w:drawing>
                <wp:inline distT="0" distB="0" distL="0" distR="0" wp14:anchorId="1CD88C38" wp14:editId="3A87F432">
                  <wp:extent cx="819150" cy="695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819150" cy="695325"/>
                          </a:xfrm>
                          <a:prstGeom prst="rect">
                            <a:avLst/>
                          </a:prstGeom>
                        </pic:spPr>
                      </pic:pic>
                    </a:graphicData>
                  </a:graphic>
                </wp:inline>
              </w:drawing>
            </w:r>
          </w:p>
        </w:tc>
        <w:tc>
          <w:tcPr>
            <w:tcW w:w="8216" w:type="dxa"/>
          </w:tcPr>
          <w:p w14:paraId="590234F3" w14:textId="77777777" w:rsidR="00691E80" w:rsidRDefault="00691E80" w:rsidP="00691E80">
            <w:r>
              <w:t>РЕМАРКА:</w:t>
            </w:r>
          </w:p>
          <w:p w14:paraId="44B63887" w14:textId="77777777" w:rsidR="00691E80" w:rsidRDefault="00691E80" w:rsidP="00691E80">
            <w:r>
              <w:t>Будьте уважні до магнітів, що знаходяться знизу пристрою. Вони невидимі до</w:t>
            </w:r>
          </w:p>
          <w:p w14:paraId="0E564E05" w14:textId="1DA35C40" w:rsidR="00691E80" w:rsidRDefault="00691E80" w:rsidP="00691E80">
            <w:r>
              <w:t>моменту закриття кришки.</w:t>
            </w:r>
          </w:p>
        </w:tc>
      </w:tr>
    </w:tbl>
    <w:p w14:paraId="0B27DCD1" w14:textId="77777777" w:rsidR="00691E80" w:rsidRPr="00691E80" w:rsidRDefault="00691E80" w:rsidP="00691E80">
      <w:pPr>
        <w:rPr>
          <w:b/>
          <w:bCs/>
        </w:rPr>
      </w:pPr>
      <w:r>
        <w:br/>
      </w:r>
      <w:r w:rsidRPr="00691E80">
        <w:rPr>
          <w:b/>
          <w:bCs/>
        </w:rPr>
        <w:t>7. ОБСЛУГОВУВАННЯ</w:t>
      </w:r>
    </w:p>
    <w:p w14:paraId="575BE4E8" w14:textId="61E8E391" w:rsidR="00691E80" w:rsidRDefault="00691E80" w:rsidP="00691E80">
      <w:r>
        <w:t>Можливе висихання рідин у вимірювальній камері, що призводить до її блокування. Якщо це відбувається, лічильник повинен бути ретельно прочищений. Дотримуйтесь інструкцій, описаних у розділі 6. Складання та Розбирання Лічильника.</w:t>
      </w:r>
    </w:p>
    <w:p w14:paraId="195FA903" w14:textId="45925331" w:rsidR="00691E80" w:rsidRDefault="00691E80" w:rsidP="00691E80">
      <w:r>
        <w:t>При зберіганні лічильника тривалий час робіть його періодичне чищення. Це захистить лічильник від ушкоджень.</w:t>
      </w:r>
    </w:p>
    <w:p w14:paraId="05E39011" w14:textId="77777777" w:rsidR="00691E80" w:rsidRPr="00691E80" w:rsidRDefault="00691E80" w:rsidP="00691E80">
      <w:pPr>
        <w:rPr>
          <w:b/>
          <w:bCs/>
        </w:rPr>
      </w:pPr>
      <w:r w:rsidRPr="00691E80">
        <w:rPr>
          <w:b/>
          <w:bCs/>
        </w:rPr>
        <w:t>8. РЕМОНТ</w:t>
      </w:r>
    </w:p>
    <w:p w14:paraId="42370029" w14:textId="6F2F4A22" w:rsidR="00691E80" w:rsidRDefault="00691E80" w:rsidP="00691E80">
      <w:r>
        <w:t>Будь ласка, зверніться до організації, де Ви придбали пристрій. Потрібно почистити та висушити лічильники перед надсиланням його на ремонт.</w:t>
      </w:r>
    </w:p>
    <w:p w14:paraId="3BEEFD34" w14:textId="41B41A88" w:rsidR="00691E80" w:rsidRPr="00D67218" w:rsidRDefault="00691E80" w:rsidP="00691E80">
      <w:r>
        <w:t>Якщо, помилково, лічильник використовувався не для олії чи дизельного палива, промийте його рівно стільки разів, скільки потрібно для очищення і напишіть записку з описом тих рідин, які прокачувалися через обладнання.</w:t>
      </w:r>
      <w:r>
        <w:br/>
      </w:r>
      <w:r>
        <w:br/>
      </w:r>
      <w:r w:rsidR="0068435F">
        <w:rPr>
          <w:b/>
          <w:bCs/>
        </w:rPr>
        <w:br/>
      </w:r>
      <w:r w:rsidR="0068435F">
        <w:rPr>
          <w:b/>
          <w:bCs/>
        </w:rPr>
        <w:br/>
      </w:r>
      <w:r w:rsidR="0068435F">
        <w:rPr>
          <w:b/>
          <w:bCs/>
        </w:rPr>
        <w:br/>
      </w:r>
      <w:r w:rsidR="0068435F">
        <w:rPr>
          <w:b/>
          <w:bCs/>
        </w:rPr>
        <w:br/>
      </w:r>
      <w:r w:rsidR="0068435F">
        <w:rPr>
          <w:b/>
          <w:bCs/>
        </w:rPr>
        <w:br/>
      </w:r>
      <w:r w:rsidR="0068435F">
        <w:rPr>
          <w:b/>
          <w:bCs/>
        </w:rPr>
        <w:br/>
      </w:r>
      <w:r w:rsidR="0068435F">
        <w:rPr>
          <w:b/>
          <w:bCs/>
        </w:rPr>
        <w:br/>
      </w:r>
      <w:r w:rsidR="0068435F">
        <w:rPr>
          <w:b/>
          <w:bCs/>
        </w:rPr>
        <w:br/>
      </w:r>
      <w:r w:rsidR="0068435F">
        <w:rPr>
          <w:b/>
          <w:bCs/>
        </w:rPr>
        <w:br/>
      </w:r>
      <w:r w:rsidR="0068435F">
        <w:rPr>
          <w:b/>
          <w:bCs/>
        </w:rPr>
        <w:lastRenderedPageBreak/>
        <w:br/>
      </w:r>
      <w:r w:rsidRPr="00691E80">
        <w:rPr>
          <w:b/>
          <w:bCs/>
        </w:rPr>
        <w:t>9. КЕРІВНИЦТВО З УСУНЕННЯ НЕСПРАВНОСТЕЙ</w:t>
      </w:r>
    </w:p>
    <w:tbl>
      <w:tblPr>
        <w:tblStyle w:val="a3"/>
        <w:tblW w:w="0" w:type="auto"/>
        <w:tblLook w:val="04A0" w:firstRow="1" w:lastRow="0" w:firstColumn="1" w:lastColumn="0" w:noHBand="0" w:noVBand="1"/>
      </w:tblPr>
      <w:tblGrid>
        <w:gridCol w:w="3209"/>
        <w:gridCol w:w="3210"/>
        <w:gridCol w:w="3210"/>
      </w:tblGrid>
      <w:tr w:rsidR="00691E80" w14:paraId="731C0EBB" w14:textId="77777777" w:rsidTr="00691E80">
        <w:tc>
          <w:tcPr>
            <w:tcW w:w="3209" w:type="dxa"/>
          </w:tcPr>
          <w:p w14:paraId="2DD1873D" w14:textId="7BC8E715" w:rsidR="00691E80" w:rsidRDefault="00691E80" w:rsidP="00691E80">
            <w:r>
              <w:t>Несправність</w:t>
            </w:r>
          </w:p>
        </w:tc>
        <w:tc>
          <w:tcPr>
            <w:tcW w:w="3210" w:type="dxa"/>
          </w:tcPr>
          <w:p w14:paraId="5A3E0C85" w14:textId="0DC752F4" w:rsidR="00691E80" w:rsidRDefault="00691E80" w:rsidP="00691E80">
            <w:r>
              <w:t>Можлива причина</w:t>
            </w:r>
          </w:p>
        </w:tc>
        <w:tc>
          <w:tcPr>
            <w:tcW w:w="3210" w:type="dxa"/>
          </w:tcPr>
          <w:p w14:paraId="19733099" w14:textId="55F04A2A" w:rsidR="00691E80" w:rsidRDefault="00691E80" w:rsidP="00691E80">
            <w:r>
              <w:t>Усунення проблеми</w:t>
            </w:r>
          </w:p>
        </w:tc>
      </w:tr>
      <w:tr w:rsidR="00691E80" w14:paraId="17479A66" w14:textId="77777777" w:rsidTr="00691E80">
        <w:tc>
          <w:tcPr>
            <w:tcW w:w="3209" w:type="dxa"/>
          </w:tcPr>
          <w:p w14:paraId="7AC40B53" w14:textId="77777777" w:rsidR="00691E80" w:rsidRDefault="00691E80" w:rsidP="00691E80">
            <w:r>
              <w:t>Підрахунок занадто</w:t>
            </w:r>
          </w:p>
          <w:p w14:paraId="166E2222" w14:textId="4DF36B4F" w:rsidR="00691E80" w:rsidRDefault="00691E80" w:rsidP="00691E80">
            <w:r>
              <w:t>швидкий/повільний</w:t>
            </w:r>
          </w:p>
        </w:tc>
        <w:tc>
          <w:tcPr>
            <w:tcW w:w="3210" w:type="dxa"/>
          </w:tcPr>
          <w:p w14:paraId="73BF2EDD" w14:textId="4D6D6DB6" w:rsidR="0068435F" w:rsidRDefault="0068435F" w:rsidP="0068435F">
            <w:r>
              <w:t>-неправильне калібрування</w:t>
            </w:r>
          </w:p>
          <w:p w14:paraId="0875DBC2" w14:textId="77777777" w:rsidR="0068435F" w:rsidRDefault="0068435F" w:rsidP="0068435F">
            <w:r>
              <w:t>-розгерметизація</w:t>
            </w:r>
          </w:p>
          <w:p w14:paraId="1A20321E" w14:textId="2C7C648A" w:rsidR="00691E80" w:rsidRDefault="0068435F" w:rsidP="0068435F">
            <w:r>
              <w:t>-заблоковані шестерні</w:t>
            </w:r>
          </w:p>
        </w:tc>
        <w:tc>
          <w:tcPr>
            <w:tcW w:w="3210" w:type="dxa"/>
          </w:tcPr>
          <w:p w14:paraId="1F43FB38" w14:textId="52E68BE4" w:rsidR="0068435F" w:rsidRDefault="0068435F" w:rsidP="0068435F">
            <w:r>
              <w:t>-Перекалібруйте лічильник (пункт 5.2.Калібрування)</w:t>
            </w:r>
          </w:p>
          <w:p w14:paraId="160B4B29" w14:textId="572059D4" w:rsidR="0068435F" w:rsidRDefault="0068435F" w:rsidP="0068435F">
            <w:r>
              <w:t>-перевірте пристрій на герметичність</w:t>
            </w:r>
          </w:p>
          <w:p w14:paraId="602F727A" w14:textId="4A4F24EF" w:rsidR="00691E80" w:rsidRDefault="0068435F" w:rsidP="0068435F">
            <w:proofErr w:type="spellStart"/>
            <w:r>
              <w:t>-Почистіть</w:t>
            </w:r>
            <w:proofErr w:type="spellEnd"/>
            <w:r>
              <w:t xml:space="preserve"> або поміняйте шестірні</w:t>
            </w:r>
          </w:p>
        </w:tc>
      </w:tr>
      <w:tr w:rsidR="00691E80" w14:paraId="48221348" w14:textId="77777777" w:rsidTr="00691E80">
        <w:tc>
          <w:tcPr>
            <w:tcW w:w="3209" w:type="dxa"/>
          </w:tcPr>
          <w:p w14:paraId="30FAF9FF" w14:textId="448E8B0C" w:rsidR="00691E80" w:rsidRDefault="0068435F" w:rsidP="00691E80">
            <w:r w:rsidRPr="0068435F">
              <w:t>Слабкий потік</w:t>
            </w:r>
          </w:p>
        </w:tc>
        <w:tc>
          <w:tcPr>
            <w:tcW w:w="3210" w:type="dxa"/>
          </w:tcPr>
          <w:p w14:paraId="2755754B" w14:textId="5FC82782" w:rsidR="00691E80" w:rsidRDefault="0068435F" w:rsidP="00691E80">
            <w:r w:rsidRPr="0068435F">
              <w:t>-Забруднення обчислювальної камери</w:t>
            </w:r>
          </w:p>
        </w:tc>
        <w:tc>
          <w:tcPr>
            <w:tcW w:w="3210" w:type="dxa"/>
          </w:tcPr>
          <w:p w14:paraId="03137C23" w14:textId="77777777" w:rsidR="0068435F" w:rsidRDefault="0068435F" w:rsidP="0068435F">
            <w:r>
              <w:t>-Зробіть чистку обчислювальної</w:t>
            </w:r>
          </w:p>
          <w:p w14:paraId="148186EE" w14:textId="1D8DEAF0" w:rsidR="00691E80" w:rsidRDefault="0068435F" w:rsidP="0068435F">
            <w:r>
              <w:t>камери</w:t>
            </w:r>
          </w:p>
        </w:tc>
      </w:tr>
      <w:tr w:rsidR="00691E80" w14:paraId="36800FCC" w14:textId="77777777" w:rsidTr="00691E80">
        <w:tc>
          <w:tcPr>
            <w:tcW w:w="3209" w:type="dxa"/>
          </w:tcPr>
          <w:p w14:paraId="5E4A7B2F" w14:textId="299E8394" w:rsidR="00691E80" w:rsidRDefault="0068435F" w:rsidP="00691E80">
            <w:r>
              <w:t>Не працює дисплей</w:t>
            </w:r>
          </w:p>
        </w:tc>
        <w:tc>
          <w:tcPr>
            <w:tcW w:w="3210" w:type="dxa"/>
          </w:tcPr>
          <w:p w14:paraId="6A64A598" w14:textId="33851808" w:rsidR="00691E80" w:rsidRDefault="0068435F" w:rsidP="00691E80">
            <w:r w:rsidRPr="0068435F">
              <w:t>-батарейки розрядилися</w:t>
            </w:r>
          </w:p>
        </w:tc>
        <w:tc>
          <w:tcPr>
            <w:tcW w:w="3210" w:type="dxa"/>
          </w:tcPr>
          <w:p w14:paraId="3231AB29" w14:textId="78D5B26E" w:rsidR="00691E80" w:rsidRDefault="0068435F" w:rsidP="00691E80">
            <w:r>
              <w:t>-Замініть батареї</w:t>
            </w:r>
          </w:p>
        </w:tc>
      </w:tr>
      <w:tr w:rsidR="00691E80" w14:paraId="0F86BEB4" w14:textId="77777777" w:rsidTr="00691E80">
        <w:tc>
          <w:tcPr>
            <w:tcW w:w="3209" w:type="dxa"/>
          </w:tcPr>
          <w:p w14:paraId="69EADF05" w14:textId="34823C97" w:rsidR="00691E80" w:rsidRDefault="0068435F" w:rsidP="00691E80">
            <w:r w:rsidRPr="0068435F">
              <w:t>Перекачує, але не відображає</w:t>
            </w:r>
          </w:p>
        </w:tc>
        <w:tc>
          <w:tcPr>
            <w:tcW w:w="3210" w:type="dxa"/>
          </w:tcPr>
          <w:p w14:paraId="5306C325" w14:textId="77777777" w:rsidR="0068435F" w:rsidRDefault="0068435F" w:rsidP="0068435F">
            <w:r>
              <w:t>-батарейки розрядилися</w:t>
            </w:r>
          </w:p>
          <w:p w14:paraId="727AC1D1" w14:textId="45794845" w:rsidR="00691E80" w:rsidRDefault="0068435F" w:rsidP="0068435F">
            <w:r>
              <w:t>-зламана пружина</w:t>
            </w:r>
          </w:p>
        </w:tc>
        <w:tc>
          <w:tcPr>
            <w:tcW w:w="3210" w:type="dxa"/>
          </w:tcPr>
          <w:p w14:paraId="4AF371CE" w14:textId="7E322152" w:rsidR="0068435F" w:rsidRDefault="0068435F" w:rsidP="0068435F">
            <w:r>
              <w:t>- Замініть батарейки</w:t>
            </w:r>
          </w:p>
          <w:p w14:paraId="6A6A6A8E" w14:textId="03685677" w:rsidR="00691E80" w:rsidRDefault="0068435F" w:rsidP="0068435F">
            <w:r>
              <w:t>-Зверніться до ТЕХПІДТРИМКИ</w:t>
            </w:r>
          </w:p>
        </w:tc>
      </w:tr>
      <w:tr w:rsidR="00691E80" w14:paraId="41D2D000" w14:textId="77777777" w:rsidTr="00691E80">
        <w:tc>
          <w:tcPr>
            <w:tcW w:w="3209" w:type="dxa"/>
          </w:tcPr>
          <w:p w14:paraId="3F4EAF32" w14:textId="6C0AD2DD" w:rsidR="00691E80" w:rsidRDefault="0068435F" w:rsidP="00691E80">
            <w:r w:rsidRPr="0068435F">
              <w:t>Витік рідини</w:t>
            </w:r>
          </w:p>
        </w:tc>
        <w:tc>
          <w:tcPr>
            <w:tcW w:w="3210" w:type="dxa"/>
          </w:tcPr>
          <w:p w14:paraId="48A3E6A8" w14:textId="31161885" w:rsidR="00691E80" w:rsidRDefault="0068435F" w:rsidP="00691E80">
            <w:r w:rsidRPr="0068435F">
              <w:t>-</w:t>
            </w:r>
            <w:r>
              <w:t xml:space="preserve"> </w:t>
            </w:r>
            <w:r w:rsidRPr="0068435F">
              <w:t>ущільнювачі в поганому стані</w:t>
            </w:r>
          </w:p>
        </w:tc>
        <w:tc>
          <w:tcPr>
            <w:tcW w:w="3210" w:type="dxa"/>
          </w:tcPr>
          <w:p w14:paraId="52D49E89" w14:textId="6DFA767F" w:rsidR="00691E80" w:rsidRDefault="0068435F" w:rsidP="00691E80">
            <w:r>
              <w:t>-</w:t>
            </w:r>
            <w:r w:rsidRPr="0068435F">
              <w:t>змініть ущільнювачі</w:t>
            </w:r>
          </w:p>
        </w:tc>
      </w:tr>
    </w:tbl>
    <w:p w14:paraId="2A60328B" w14:textId="77777777" w:rsidR="00FD3B64" w:rsidRPr="00FD3B64" w:rsidRDefault="0068435F" w:rsidP="00FD3B64">
      <w:pPr>
        <w:rPr>
          <w:b/>
          <w:bCs/>
        </w:rPr>
      </w:pPr>
      <w:r>
        <w:br/>
      </w:r>
      <w:r w:rsidR="00FD3B64" w:rsidRPr="00FD3B64">
        <w:rPr>
          <w:b/>
          <w:bCs/>
        </w:rPr>
        <w:t>10. ГАРАНТІЯ</w:t>
      </w:r>
    </w:p>
    <w:p w14:paraId="0A0381D0" w14:textId="320E3615" w:rsidR="00FD3B64" w:rsidRDefault="00FD3B64" w:rsidP="00FD3B64">
      <w:r>
        <w:t>1. Усі товари, створені компанією TOT COMERCIAL, S.A. мають 12-місячну гарантію з дня їх придбання на всі види виробничого браку.</w:t>
      </w:r>
    </w:p>
    <w:p w14:paraId="1E8670FE" w14:textId="2CE9D3CB" w:rsidR="00FD3B64" w:rsidRDefault="00FD3B64" w:rsidP="00FD3B64">
      <w:r>
        <w:t>2. TOT COMERCIAL, S.A., у гарантійний термін експлуатації, гарантує заміну бракованої частини товару. Матеріал має бути висланий на наш завод чи призначений сервісний центр. Після технічної інспекції, буде визначено на кому лежить відповідальність: на виробнику, користувачеві, установнику або перевізнику.</w:t>
      </w:r>
    </w:p>
    <w:p w14:paraId="77753F32" w14:textId="11A28A20" w:rsidR="00FD3B64" w:rsidRDefault="00FD3B64" w:rsidP="00FD3B64">
      <w:r>
        <w:t>3. Гарантія не покриває: неправильне використання, недбалість, окислення, експлуатацію з порушенням норм, неправильне встановлення продуктів, використання неоригінальних запасних частин або специфічних питань, що не узгоджені у ній. Вся вироблена та/або комерціалізована техніка компанії TOT COMERCIAL, S.A. має бути встановлена ​​відповідно до інструкцій виробника.</w:t>
      </w:r>
    </w:p>
    <w:p w14:paraId="68065839" w14:textId="77777777" w:rsidR="00FD3B64" w:rsidRDefault="00FD3B64" w:rsidP="00FD3B64">
      <w:r>
        <w:t>4. Аксесуари та продукти, не вироблені компанією TOT COMERCIAL, S.A., піддаються гарантії їх виробника.</w:t>
      </w:r>
    </w:p>
    <w:p w14:paraId="2D6601D6" w14:textId="2E518AF9" w:rsidR="00FD3B64" w:rsidRDefault="00FD3B64" w:rsidP="00FD3B64">
      <w:r>
        <w:t>5. Через постійні інновації та розвиток, компанія TO T COMERCIAL, S.A. залишає за собою право на зміну характеристик продуктів та реклами без попередження.</w:t>
      </w:r>
      <w:r>
        <w:br/>
      </w:r>
      <w:r>
        <w:br/>
      </w:r>
      <w:r>
        <w:br/>
      </w:r>
      <w:r>
        <w:br/>
      </w:r>
      <w:r>
        <w:br/>
      </w:r>
      <w:r>
        <w:br/>
      </w:r>
      <w:r>
        <w:br/>
      </w:r>
      <w:r>
        <w:br/>
      </w:r>
      <w:r>
        <w:br/>
      </w:r>
      <w:r>
        <w:br/>
      </w:r>
      <w:r>
        <w:br/>
      </w:r>
      <w:r>
        <w:br/>
      </w:r>
      <w:r>
        <w:br/>
      </w:r>
      <w:r>
        <w:br/>
      </w:r>
      <w:r>
        <w:br/>
      </w:r>
      <w:r>
        <w:br/>
      </w:r>
      <w:r>
        <w:br/>
      </w:r>
      <w:r>
        <w:br/>
      </w:r>
      <w:r>
        <w:br/>
      </w:r>
      <w:r>
        <w:lastRenderedPageBreak/>
        <w:br/>
        <w:t>1</w:t>
      </w:r>
      <w:r w:rsidRPr="00FD3B64">
        <w:t>1. ДЕКЛАРАЦІЯ СУМІСНОСТІ</w:t>
      </w:r>
      <w:r>
        <w:br/>
      </w:r>
      <w:r>
        <w:br/>
      </w:r>
      <w:r w:rsidRPr="00FD3B64">
        <w:t>Виробник:</w:t>
      </w:r>
      <w:r>
        <w:t xml:space="preserve">  </w:t>
      </w:r>
      <w:r>
        <w:br/>
        <w:t xml:space="preserve">TOT COMERCIAL, </w:t>
      </w:r>
      <w:proofErr w:type="spellStart"/>
      <w:r>
        <w:t>s.a</w:t>
      </w:r>
      <w:proofErr w:type="spellEnd"/>
      <w:r>
        <w:t xml:space="preserve">. </w:t>
      </w:r>
      <w:proofErr w:type="spellStart"/>
      <w:r>
        <w:t>Partida</w:t>
      </w:r>
      <w:proofErr w:type="spellEnd"/>
      <w:r>
        <w:t xml:space="preserve"> </w:t>
      </w:r>
      <w:proofErr w:type="spellStart"/>
      <w:r>
        <w:t>Horta</w:t>
      </w:r>
      <w:proofErr w:type="spellEnd"/>
      <w:r>
        <w:t xml:space="preserve"> </w:t>
      </w:r>
      <w:proofErr w:type="spellStart"/>
      <w:r>
        <w:t>d'Amunt</w:t>
      </w:r>
      <w:proofErr w:type="spellEnd"/>
      <w:r>
        <w:t xml:space="preserve"> s/n </w:t>
      </w:r>
      <w:proofErr w:type="spellStart"/>
      <w:r>
        <w:t>Apartado</w:t>
      </w:r>
      <w:proofErr w:type="spellEnd"/>
      <w:r>
        <w:t xml:space="preserve"> </w:t>
      </w:r>
      <w:proofErr w:type="spellStart"/>
      <w:r>
        <w:t>Correos</w:t>
      </w:r>
      <w:proofErr w:type="spellEnd"/>
      <w:r>
        <w:t xml:space="preserve"> nº 149 E-25600 BALAGUER (</w:t>
      </w:r>
      <w:proofErr w:type="spellStart"/>
      <w:r>
        <w:t>Lleida</w:t>
      </w:r>
      <w:proofErr w:type="spellEnd"/>
      <w:r>
        <w:t>) SPAIN</w:t>
      </w:r>
      <w:r>
        <w:br/>
      </w:r>
      <w:r>
        <w:br/>
        <w:t>Підтверджує:</w:t>
      </w:r>
    </w:p>
    <w:p w14:paraId="3D613074" w14:textId="77777777" w:rsidR="00FD3B64" w:rsidRDefault="00FD3B64" w:rsidP="00FD3B64">
      <w:r>
        <w:t>Під свою відповідальність таке:</w:t>
      </w:r>
    </w:p>
    <w:p w14:paraId="548CB771" w14:textId="77777777" w:rsidR="00FD3B64" w:rsidRPr="00FD3B64" w:rsidRDefault="00FD3B64" w:rsidP="00FD3B64">
      <w:pPr>
        <w:rPr>
          <w:b/>
          <w:bCs/>
        </w:rPr>
      </w:pPr>
      <w:r w:rsidRPr="00FD3B64">
        <w:rPr>
          <w:b/>
          <w:bCs/>
        </w:rPr>
        <w:t>ЕЛЕКТРОННИЙ ШЕСТЕРЕНЧАТИЙ ЛІЧИЛЬНИК</w:t>
      </w:r>
    </w:p>
    <w:p w14:paraId="4B80F743" w14:textId="355EAB91" w:rsidR="00501BE5" w:rsidRPr="00D67218" w:rsidRDefault="00FD3B64" w:rsidP="00FD3B64">
      <w:r>
        <w:t>Торгова марка: GESPASA</w:t>
      </w:r>
    </w:p>
    <w:tbl>
      <w:tblPr>
        <w:tblStyle w:val="a3"/>
        <w:tblW w:w="0" w:type="auto"/>
        <w:tblLook w:val="04A0" w:firstRow="1" w:lastRow="0" w:firstColumn="1" w:lastColumn="0" w:noHBand="0" w:noVBand="1"/>
      </w:tblPr>
      <w:tblGrid>
        <w:gridCol w:w="1271"/>
        <w:gridCol w:w="992"/>
      </w:tblGrid>
      <w:tr w:rsidR="00501BE5" w14:paraId="59EEE6F7" w14:textId="77777777" w:rsidTr="00501BE5">
        <w:tc>
          <w:tcPr>
            <w:tcW w:w="1271" w:type="dxa"/>
          </w:tcPr>
          <w:p w14:paraId="72900864" w14:textId="2FFD1261" w:rsidR="00501BE5" w:rsidRDefault="00501BE5" w:rsidP="00FD3B64">
            <w:r>
              <w:t>MGE-250</w:t>
            </w:r>
          </w:p>
        </w:tc>
        <w:tc>
          <w:tcPr>
            <w:tcW w:w="992" w:type="dxa"/>
          </w:tcPr>
          <w:p w14:paraId="1A9ED21A" w14:textId="77777777" w:rsidR="00501BE5" w:rsidRDefault="00501BE5" w:rsidP="00FD3B64"/>
        </w:tc>
      </w:tr>
      <w:tr w:rsidR="00501BE5" w14:paraId="03BCF52A" w14:textId="77777777" w:rsidTr="00501BE5">
        <w:tc>
          <w:tcPr>
            <w:tcW w:w="1271" w:type="dxa"/>
          </w:tcPr>
          <w:p w14:paraId="3D1F826C" w14:textId="380EF0EC" w:rsidR="00501BE5" w:rsidRDefault="00501BE5" w:rsidP="00FD3B64">
            <w:r>
              <w:t>MGE-400</w:t>
            </w:r>
          </w:p>
        </w:tc>
        <w:tc>
          <w:tcPr>
            <w:tcW w:w="992" w:type="dxa"/>
          </w:tcPr>
          <w:p w14:paraId="7CDB4A43" w14:textId="77777777" w:rsidR="00501BE5" w:rsidRDefault="00501BE5" w:rsidP="00FD3B64"/>
        </w:tc>
      </w:tr>
    </w:tbl>
    <w:p w14:paraId="33B894CD" w14:textId="7EF5AAAC" w:rsidR="00501BE5" w:rsidRDefault="00501BE5" w:rsidP="00501BE5">
      <w:r>
        <w:br/>
        <w:t>Серійний номер ______________________________________________</w:t>
      </w:r>
      <w:r>
        <w:br/>
      </w:r>
      <w:r>
        <w:br/>
        <w:t>Відповідно до Директиви Європейського Парламенту та Європейської Ради: "98/37/EC від 22 червня 1998 року про зближення законодавчої бази Держав-членів у сфері машинного обладнання", "2006/95/EC від 12 грудня 2006 року про впорядкування законодавчої бази держав-членів у сфері електричного обладнання, сконструйованого для використання в конкретних межах напруги" та "2004/108/EC від 15 грудня 2004 року про зближення законодавчої бази Держав-членів у сфері електромагнітної сумісності та анулюючи Директиву 89/336/EC", товар був зроблений відповідно до таких узгоджених норм:</w:t>
      </w:r>
      <w:r>
        <w:br/>
      </w:r>
      <w:r w:rsidRPr="00501BE5">
        <w:rPr>
          <w:b/>
          <w:bCs/>
        </w:rPr>
        <w:t>UNE-EN ISO 12100-1:2004</w:t>
      </w:r>
      <w:r>
        <w:t xml:space="preserve"> Безпека машинного </w:t>
      </w:r>
      <w:proofErr w:type="spellStart"/>
      <w:r>
        <w:t>устатковання</w:t>
      </w:r>
      <w:proofErr w:type="spellEnd"/>
      <w:r>
        <w:t>. Основні концепції, загальні принципи конструкцій</w:t>
      </w:r>
      <w:r>
        <w:br/>
        <w:t>Частина 1: Основна термінологія та методологія (ІSO 12100-1:2003)</w:t>
      </w:r>
    </w:p>
    <w:p w14:paraId="4B314CF2" w14:textId="1DDD3010" w:rsidR="00501BE5" w:rsidRDefault="00501BE5" w:rsidP="00501BE5">
      <w:r w:rsidRPr="00501BE5">
        <w:rPr>
          <w:b/>
          <w:bCs/>
        </w:rPr>
        <w:t>UNE-EN 60204-1:2007</w:t>
      </w:r>
      <w:r>
        <w:t xml:space="preserve"> Безпека машинного устаткування. </w:t>
      </w:r>
      <w:proofErr w:type="spellStart"/>
      <w:r>
        <w:t>Електрооснащення</w:t>
      </w:r>
      <w:proofErr w:type="spellEnd"/>
      <w:r>
        <w:t xml:space="preserve"> обладнання</w:t>
      </w:r>
    </w:p>
    <w:p w14:paraId="3D61BCE7" w14:textId="77777777" w:rsidR="00501BE5" w:rsidRDefault="00501BE5" w:rsidP="00501BE5">
      <w:r>
        <w:t xml:space="preserve"> Частина 1: Загальні вимоги (IEC 60204-1:2005, змінено)</w:t>
      </w:r>
    </w:p>
    <w:p w14:paraId="18D545DE" w14:textId="77777777" w:rsidR="00501BE5" w:rsidRDefault="00501BE5" w:rsidP="00501BE5">
      <w:r w:rsidRPr="00501BE5">
        <w:rPr>
          <w:b/>
          <w:bCs/>
        </w:rPr>
        <w:t>UNE-EN 55014-1:2008</w:t>
      </w:r>
      <w:r>
        <w:t xml:space="preserve"> Електромагнітна сумісність. Вимоги для побутової техніки, електроінструменту та аналогічних приладів</w:t>
      </w:r>
    </w:p>
    <w:p w14:paraId="12CCCCE4" w14:textId="7E7CE7CB" w:rsidR="00501BE5" w:rsidRDefault="00501BE5" w:rsidP="00501BE5">
      <w:r>
        <w:t>Частина 1: Випромінювання</w:t>
      </w:r>
    </w:p>
    <w:p w14:paraId="1833A2C1" w14:textId="3E20C977" w:rsidR="00501BE5" w:rsidRDefault="00501BE5" w:rsidP="00501BE5">
      <w:r w:rsidRPr="00501BE5">
        <w:rPr>
          <w:b/>
          <w:bCs/>
        </w:rPr>
        <w:t>UNE-EN 55014-2/A1:2002</w:t>
      </w:r>
      <w:r>
        <w:t xml:space="preserve"> Електромагнітна сумісність. Вимоги для побутової техніки, електроінструменту та аналогічних приладів</w:t>
      </w:r>
    </w:p>
    <w:p w14:paraId="0FF78295" w14:textId="0ADDC202" w:rsidR="00501BE5" w:rsidRDefault="00501BE5" w:rsidP="00501BE5">
      <w:r>
        <w:t xml:space="preserve"> Частина 2: Захищеність. Стандартизація асортименту продукції</w:t>
      </w:r>
      <w:r>
        <w:br/>
      </w:r>
    </w:p>
    <w:p w14:paraId="25595803" w14:textId="77777777" w:rsidR="00501BE5" w:rsidRDefault="00501BE5" w:rsidP="00501BE5">
      <w:r>
        <w:t>- Клас захисту від вологи IP-55</w:t>
      </w:r>
    </w:p>
    <w:p w14:paraId="43A55585" w14:textId="397F1FFC" w:rsidR="00691E80" w:rsidRPr="00D67218" w:rsidRDefault="00501BE5" w:rsidP="00501BE5">
      <w:proofErr w:type="spellStart"/>
      <w:r>
        <w:t>-Насоси</w:t>
      </w:r>
      <w:proofErr w:type="spellEnd"/>
      <w:r>
        <w:t xml:space="preserve">, лічильники та </w:t>
      </w:r>
      <w:proofErr w:type="spellStart"/>
      <w:r>
        <w:t>паливороздавальні</w:t>
      </w:r>
      <w:proofErr w:type="spellEnd"/>
      <w:r>
        <w:t xml:space="preserve"> пістолети не повинні використовуватися, якщо механізми, на яких вони встановлені, не сумісні з вимогами Директиви 2006/42/EC</w:t>
      </w:r>
      <w:r>
        <w:br/>
      </w:r>
      <w:r>
        <w:br/>
        <w:t>Андре Пане                                                                                                                БАЛАГУР(</w:t>
      </w:r>
      <w:proofErr w:type="spellStart"/>
      <w:r>
        <w:t>Лейда</w:t>
      </w:r>
      <w:proofErr w:type="spellEnd"/>
      <w:r>
        <w:t>), лютий  2013</w:t>
      </w:r>
      <w:r>
        <w:br/>
      </w:r>
    </w:p>
    <w:sectPr w:rsidR="00691E80" w:rsidRPr="00D6721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0875"/>
    <w:rsid w:val="000A011B"/>
    <w:rsid w:val="00110875"/>
    <w:rsid w:val="00261BCA"/>
    <w:rsid w:val="00261F6D"/>
    <w:rsid w:val="002C6724"/>
    <w:rsid w:val="00360029"/>
    <w:rsid w:val="00501BE5"/>
    <w:rsid w:val="00503D63"/>
    <w:rsid w:val="0068435F"/>
    <w:rsid w:val="00691E80"/>
    <w:rsid w:val="00917943"/>
    <w:rsid w:val="00A46C8C"/>
    <w:rsid w:val="00AF6F12"/>
    <w:rsid w:val="00C9611D"/>
    <w:rsid w:val="00D67218"/>
    <w:rsid w:val="00EF7348"/>
    <w:rsid w:val="00F3120B"/>
    <w:rsid w:val="00F815B2"/>
    <w:rsid w:val="00FD3B6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BA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435F"/>
    <w:pPr>
      <w:ind w:left="720"/>
      <w:contextualSpacing/>
    </w:pPr>
  </w:style>
  <w:style w:type="paragraph" w:styleId="a5">
    <w:name w:val="Balloon Text"/>
    <w:basedOn w:val="a"/>
    <w:link w:val="a6"/>
    <w:uiPriority w:val="99"/>
    <w:semiHidden/>
    <w:unhideWhenUsed/>
    <w:rsid w:val="00261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F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61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8435F"/>
    <w:pPr>
      <w:ind w:left="720"/>
      <w:contextualSpacing/>
    </w:pPr>
  </w:style>
  <w:style w:type="paragraph" w:styleId="a5">
    <w:name w:val="Balloon Text"/>
    <w:basedOn w:val="a"/>
    <w:link w:val="a6"/>
    <w:uiPriority w:val="99"/>
    <w:semiHidden/>
    <w:unhideWhenUsed/>
    <w:rsid w:val="00261F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61F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1840</Words>
  <Characters>10491</Characters>
  <Application>Microsoft Office Word</Application>
  <DocSecurity>0</DocSecurity>
  <Lines>87</Lines>
  <Paragraphs>24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12307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mykola.nekh@gmail.com</dc:creator>
  <cp:lastModifiedBy>Виктор Дацкий</cp:lastModifiedBy>
  <cp:revision>2</cp:revision>
  <dcterms:created xsi:type="dcterms:W3CDTF">2022-09-07T12:19:00Z</dcterms:created>
  <dcterms:modified xsi:type="dcterms:W3CDTF">2022-09-07T12:19:00Z</dcterms:modified>
</cp:coreProperties>
</file>