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B5" w:rsidRDefault="00A953B5" w:rsidP="00B06299">
      <w:pPr>
        <w:pBdr>
          <w:top w:val="nil"/>
          <w:left w:val="nil"/>
          <w:bottom w:val="nil"/>
          <w:right w:val="nil"/>
          <w:between w:val="nil"/>
        </w:pBdr>
        <w:shd w:val="clear" w:color="auto" w:fill="FFFFFF"/>
        <w:spacing w:line="240" w:lineRule="auto"/>
        <w:ind w:left="0" w:hanging="2"/>
        <w:jc w:val="center"/>
        <w:rPr>
          <w:rFonts w:ascii="Times New Roman" w:hAnsi="Times New Roman" w:cs="Times New Roman"/>
          <w:i w:val="0"/>
          <w:color w:val="000000"/>
          <w:u w:val="single"/>
        </w:rPr>
      </w:pPr>
      <w:bookmarkStart w:id="0" w:name="_GoBack"/>
      <w:bookmarkEnd w:id="0"/>
    </w:p>
    <w:p w:rsidR="00A953B5" w:rsidRDefault="00A953B5" w:rsidP="00B06299">
      <w:pPr>
        <w:pBdr>
          <w:top w:val="nil"/>
          <w:left w:val="nil"/>
          <w:bottom w:val="nil"/>
          <w:right w:val="nil"/>
          <w:between w:val="nil"/>
        </w:pBdr>
        <w:shd w:val="clear" w:color="auto" w:fill="FFFFFF"/>
        <w:spacing w:line="240" w:lineRule="auto"/>
        <w:ind w:left="0" w:hanging="2"/>
        <w:jc w:val="center"/>
        <w:rPr>
          <w:rFonts w:ascii="Times New Roman" w:hAnsi="Times New Roman" w:cs="Times New Roman"/>
          <w:i w:val="0"/>
          <w:color w:val="000000"/>
          <w:u w:val="single"/>
        </w:rPr>
      </w:pPr>
    </w:p>
    <w:p w:rsidR="00A953B5" w:rsidRDefault="00A953B5" w:rsidP="00B06299">
      <w:pPr>
        <w:pBdr>
          <w:top w:val="nil"/>
          <w:left w:val="nil"/>
          <w:bottom w:val="nil"/>
          <w:right w:val="nil"/>
          <w:between w:val="nil"/>
        </w:pBdr>
        <w:shd w:val="clear" w:color="auto" w:fill="FFFFFF"/>
        <w:spacing w:line="240" w:lineRule="auto"/>
        <w:ind w:left="0" w:hanging="2"/>
        <w:jc w:val="center"/>
        <w:rPr>
          <w:rFonts w:ascii="Times New Roman" w:hAnsi="Times New Roman" w:cs="Times New Roman"/>
          <w:i w:val="0"/>
          <w:color w:val="000000"/>
          <w:u w:val="single"/>
        </w:rPr>
      </w:pPr>
    </w:p>
    <w:p w:rsidR="00A953B5" w:rsidRDefault="00A3643E" w:rsidP="00B06299">
      <w:pPr>
        <w:pBdr>
          <w:top w:val="nil"/>
          <w:left w:val="nil"/>
          <w:bottom w:val="nil"/>
          <w:right w:val="nil"/>
          <w:between w:val="nil"/>
        </w:pBdr>
        <w:shd w:val="clear" w:color="auto" w:fill="FFFFFF"/>
        <w:spacing w:line="240" w:lineRule="auto"/>
        <w:ind w:left="7" w:hanging="9"/>
        <w:jc w:val="center"/>
        <w:rPr>
          <w:rFonts w:ascii="Times New Roman" w:hAnsi="Times New Roman" w:cs="Times New Roman"/>
          <w:i w:val="0"/>
          <w:color w:val="000000"/>
          <w:sz w:val="90"/>
          <w:szCs w:val="90"/>
        </w:rPr>
      </w:pPr>
      <w:r>
        <w:rPr>
          <w:rFonts w:ascii="Times New Roman" w:hAnsi="Times New Roman" w:cs="Times New Roman"/>
          <w:b/>
          <w:i w:val="0"/>
          <w:color w:val="000000"/>
          <w:sz w:val="90"/>
          <w:szCs w:val="90"/>
        </w:rPr>
        <w:t>TECH FLOW 3C</w:t>
      </w:r>
    </w:p>
    <w:p w:rsidR="00A953B5" w:rsidRDefault="00A3643E" w:rsidP="00B06299">
      <w:pPr>
        <w:pBdr>
          <w:top w:val="nil"/>
          <w:left w:val="nil"/>
          <w:bottom w:val="nil"/>
          <w:right w:val="nil"/>
          <w:between w:val="nil"/>
        </w:pBdr>
        <w:shd w:val="clear" w:color="auto" w:fill="FFFFFF"/>
        <w:spacing w:line="240" w:lineRule="auto"/>
        <w:ind w:left="2" w:hanging="4"/>
        <w:jc w:val="center"/>
        <w:rPr>
          <w:rFonts w:ascii="Times New Roman" w:hAnsi="Times New Roman" w:cs="Times New Roman"/>
          <w:i w:val="0"/>
          <w:color w:val="000000"/>
          <w:sz w:val="40"/>
          <w:szCs w:val="40"/>
        </w:rPr>
      </w:pPr>
      <w:r>
        <w:rPr>
          <w:b/>
          <w:sz w:val="40"/>
          <w:szCs w:val="40"/>
        </w:rPr>
        <w:t>механічний лічильник для дизельного палива</w:t>
      </w:r>
    </w:p>
    <w:p w:rsidR="00A953B5" w:rsidRDefault="00A953B5" w:rsidP="00B06299">
      <w:pPr>
        <w:pBdr>
          <w:top w:val="nil"/>
          <w:left w:val="nil"/>
          <w:bottom w:val="nil"/>
          <w:right w:val="nil"/>
          <w:between w:val="nil"/>
        </w:pBdr>
        <w:shd w:val="clear" w:color="auto" w:fill="FFFFFF"/>
        <w:spacing w:line="240" w:lineRule="auto"/>
        <w:ind w:left="0" w:hanging="2"/>
        <w:jc w:val="center"/>
        <w:rPr>
          <w:rFonts w:ascii="Times New Roman" w:hAnsi="Times New Roman" w:cs="Times New Roman"/>
          <w:i w:val="0"/>
          <w:color w:val="000000"/>
          <w:u w:val="single"/>
        </w:rPr>
      </w:pPr>
    </w:p>
    <w:p w:rsidR="00A953B5" w:rsidRDefault="00A3643E" w:rsidP="00B06299">
      <w:pPr>
        <w:pBdr>
          <w:top w:val="nil"/>
          <w:left w:val="nil"/>
          <w:bottom w:val="nil"/>
          <w:right w:val="nil"/>
          <w:between w:val="nil"/>
        </w:pBdr>
        <w:shd w:val="clear" w:color="auto" w:fill="FFFFFF"/>
        <w:spacing w:line="240" w:lineRule="auto"/>
        <w:ind w:left="0" w:hanging="2"/>
        <w:jc w:val="center"/>
        <w:rPr>
          <w:rFonts w:ascii="Times New Roman" w:hAnsi="Times New Roman" w:cs="Times New Roman"/>
          <w:i w:val="0"/>
          <w:color w:val="000000"/>
          <w:u w:val="single"/>
        </w:rPr>
      </w:pPr>
      <w:r>
        <w:rPr>
          <w:rFonts w:eastAsia="Arial"/>
          <w:noProof/>
          <w:color w:val="000000"/>
        </w:rPr>
        <w:drawing>
          <wp:inline distT="0" distB="0" distL="114300" distR="114300">
            <wp:extent cx="1443355" cy="1454785"/>
            <wp:effectExtent l="0" t="0" r="0" b="0"/>
            <wp:docPr id="10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443355" cy="1454785"/>
                    </a:xfrm>
                    <a:prstGeom prst="rect">
                      <a:avLst/>
                    </a:prstGeom>
                    <a:ln/>
                  </pic:spPr>
                </pic:pic>
              </a:graphicData>
            </a:graphic>
          </wp:inline>
        </w:drawing>
      </w:r>
    </w:p>
    <w:p w:rsidR="00A953B5" w:rsidRPr="00B06299" w:rsidRDefault="00A3643E" w:rsidP="00B06299">
      <w:pPr>
        <w:pBdr>
          <w:top w:val="nil"/>
          <w:left w:val="nil"/>
          <w:bottom w:val="nil"/>
          <w:right w:val="nil"/>
          <w:between w:val="nil"/>
        </w:pBdr>
        <w:shd w:val="clear" w:color="auto" w:fill="FFFFFF"/>
        <w:spacing w:line="240" w:lineRule="auto"/>
        <w:ind w:left="1" w:hanging="3"/>
        <w:jc w:val="center"/>
        <w:rPr>
          <w:rFonts w:ascii="Times New Roman" w:hAnsi="Times New Roman" w:cs="Times New Roman"/>
          <w:i w:val="0"/>
          <w:color w:val="000000"/>
          <w:sz w:val="32"/>
          <w:szCs w:val="32"/>
          <w:lang w:val="en-US"/>
        </w:rPr>
      </w:pPr>
      <w:r w:rsidRPr="00B06299">
        <w:rPr>
          <w:rFonts w:ascii="Times New Roman" w:hAnsi="Times New Roman" w:cs="Times New Roman"/>
          <w:b/>
          <w:i w:val="0"/>
          <w:color w:val="000000"/>
          <w:sz w:val="32"/>
          <w:szCs w:val="32"/>
          <w:lang w:val="en-US"/>
        </w:rPr>
        <w:t>(Adam Pumps S.p.A, Italia)</w:t>
      </w:r>
    </w:p>
    <w:p w:rsidR="00A953B5" w:rsidRPr="00B06299" w:rsidRDefault="00A953B5" w:rsidP="00B06299">
      <w:pPr>
        <w:pBdr>
          <w:top w:val="nil"/>
          <w:left w:val="nil"/>
          <w:bottom w:val="nil"/>
          <w:right w:val="nil"/>
          <w:between w:val="nil"/>
        </w:pBdr>
        <w:shd w:val="clear" w:color="auto" w:fill="FFFFFF"/>
        <w:spacing w:line="240" w:lineRule="auto"/>
        <w:ind w:left="1" w:hanging="3"/>
        <w:jc w:val="center"/>
        <w:rPr>
          <w:rFonts w:ascii="Times New Roman" w:hAnsi="Times New Roman" w:cs="Times New Roman"/>
          <w:i w:val="0"/>
          <w:color w:val="000000"/>
          <w:sz w:val="32"/>
          <w:szCs w:val="32"/>
          <w:lang w:val="en-US"/>
        </w:rPr>
      </w:pPr>
    </w:p>
    <w:p w:rsidR="00A953B5" w:rsidRPr="00B06299" w:rsidRDefault="00A953B5" w:rsidP="00B06299">
      <w:pPr>
        <w:pBdr>
          <w:top w:val="nil"/>
          <w:left w:val="nil"/>
          <w:bottom w:val="nil"/>
          <w:right w:val="nil"/>
          <w:between w:val="nil"/>
        </w:pBdr>
        <w:shd w:val="clear" w:color="auto" w:fill="FFFFFF"/>
        <w:spacing w:line="240" w:lineRule="auto"/>
        <w:ind w:left="0" w:hanging="2"/>
        <w:jc w:val="center"/>
        <w:rPr>
          <w:rFonts w:ascii="Times New Roman" w:hAnsi="Times New Roman" w:cs="Times New Roman"/>
          <w:i w:val="0"/>
          <w:color w:val="000000"/>
          <w:u w:val="single"/>
          <w:lang w:val="en-US"/>
        </w:rPr>
      </w:pPr>
    </w:p>
    <w:tbl>
      <w:tblPr>
        <w:tblStyle w:val="a7"/>
        <w:tblW w:w="7797" w:type="dxa"/>
        <w:tblInd w:w="1174"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5245"/>
        <w:gridCol w:w="2552"/>
      </w:tblGrid>
      <w:tr w:rsidR="00A953B5">
        <w:trPr>
          <w:trHeight w:val="431"/>
        </w:trPr>
        <w:tc>
          <w:tcPr>
            <w:tcW w:w="5245" w:type="dxa"/>
            <w:shd w:val="clear" w:color="auto" w:fill="0066CC"/>
          </w:tcPr>
          <w:p w:rsidR="00A953B5" w:rsidRPr="00B06299" w:rsidRDefault="00A953B5" w:rsidP="00B06299">
            <w:pPr>
              <w:pBdr>
                <w:top w:val="nil"/>
                <w:left w:val="nil"/>
                <w:bottom w:val="nil"/>
                <w:right w:val="nil"/>
                <w:between w:val="nil"/>
              </w:pBdr>
              <w:spacing w:line="240" w:lineRule="auto"/>
              <w:ind w:left="0" w:hanging="2"/>
              <w:rPr>
                <w:rFonts w:ascii="Verdana" w:eastAsia="Verdana" w:hAnsi="Verdana" w:cs="Verdana"/>
                <w:color w:val="000000"/>
                <w:lang w:val="en-US"/>
              </w:rPr>
            </w:pPr>
          </w:p>
        </w:tc>
        <w:tc>
          <w:tcPr>
            <w:tcW w:w="2552" w:type="dxa"/>
            <w:shd w:val="clear" w:color="auto" w:fill="0066CC"/>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FFFFFF"/>
              </w:rPr>
            </w:pPr>
            <w:r>
              <w:rPr>
                <w:rFonts w:ascii="Verdana" w:eastAsia="Verdana" w:hAnsi="Verdana" w:cs="Verdana"/>
                <w:b/>
                <w:color w:val="FFFFFF"/>
              </w:rPr>
              <w:t>Tech flow</w:t>
            </w:r>
          </w:p>
        </w:tc>
      </w:tr>
      <w:tr w:rsidR="00A953B5">
        <w:trPr>
          <w:trHeight w:val="1144"/>
        </w:trPr>
        <w:tc>
          <w:tcPr>
            <w:tcW w:w="5245" w:type="dxa"/>
            <w:shd w:val="clear" w:color="auto" w:fill="FFFFFF"/>
            <w:vAlign w:val="center"/>
          </w:tcPr>
          <w:p w:rsidR="00A953B5" w:rsidRDefault="00A3643E" w:rsidP="00B0629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Код товар</w:t>
            </w:r>
            <w:r>
              <w:rPr>
                <w:rFonts w:ascii="Verdana" w:eastAsia="Verdana" w:hAnsi="Verdana" w:cs="Verdana"/>
              </w:rPr>
              <w:t>у</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TF3D1</w:t>
            </w:r>
          </w:p>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TF4D1</w:t>
            </w:r>
          </w:p>
        </w:tc>
      </w:tr>
      <w:tr w:rsidR="00A953B5">
        <w:trPr>
          <w:trHeight w:val="274"/>
        </w:trPr>
        <w:tc>
          <w:tcPr>
            <w:tcW w:w="5245" w:type="dxa"/>
            <w:shd w:val="clear" w:color="auto" w:fill="FFFFFF"/>
            <w:vAlign w:val="center"/>
          </w:tcPr>
          <w:p w:rsidR="00A953B5" w:rsidRDefault="00A3643E" w:rsidP="00B0629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Одиниця виміру</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Л</w:t>
            </w:r>
            <w:r>
              <w:rPr>
                <w:rFonts w:ascii="Verdana" w:eastAsia="Verdana" w:hAnsi="Verdana" w:cs="Verdana"/>
              </w:rPr>
              <w:t>ітри</w:t>
            </w:r>
          </w:p>
        </w:tc>
      </w:tr>
      <w:tr w:rsidR="00A953B5">
        <w:trPr>
          <w:trHeight w:val="284"/>
        </w:trPr>
        <w:tc>
          <w:tcPr>
            <w:tcW w:w="5245" w:type="dxa"/>
            <w:shd w:val="clear" w:color="auto" w:fill="FFFFFF"/>
            <w:vAlign w:val="center"/>
          </w:tcPr>
          <w:p w:rsidR="00A953B5" w:rsidRDefault="00A3643E" w:rsidP="00B0629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Потік рідини, л/хв (хв - макс)</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20-120</w:t>
            </w:r>
          </w:p>
        </w:tc>
      </w:tr>
      <w:tr w:rsidR="00A953B5">
        <w:trPr>
          <w:trHeight w:val="264"/>
        </w:trPr>
        <w:tc>
          <w:tcPr>
            <w:tcW w:w="5245" w:type="dxa"/>
            <w:shd w:val="clear" w:color="auto" w:fill="FFFFFF"/>
            <w:vAlign w:val="center"/>
          </w:tcPr>
          <w:p w:rsidR="00A953B5" w:rsidRDefault="00A3643E" w:rsidP="00B0629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Тип </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Плава</w:t>
            </w:r>
            <w:r>
              <w:rPr>
                <w:rFonts w:ascii="Verdana" w:eastAsia="Verdana" w:hAnsi="Verdana" w:cs="Verdana"/>
              </w:rPr>
              <w:t>ючий</w:t>
            </w:r>
            <w:r>
              <w:rPr>
                <w:rFonts w:ascii="Verdana" w:eastAsia="Verdana" w:hAnsi="Verdana" w:cs="Verdana"/>
                <w:color w:val="000000"/>
              </w:rPr>
              <w:t xml:space="preserve"> диск</w:t>
            </w:r>
          </w:p>
        </w:tc>
      </w:tr>
      <w:tr w:rsidR="00A953B5">
        <w:trPr>
          <w:trHeight w:val="269"/>
        </w:trPr>
        <w:tc>
          <w:tcPr>
            <w:tcW w:w="5245" w:type="dxa"/>
            <w:shd w:val="clear" w:color="auto" w:fill="FFFFFF"/>
            <w:vAlign w:val="center"/>
          </w:tcPr>
          <w:p w:rsidR="00A953B5" w:rsidRDefault="00A3643E" w:rsidP="00B0629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Кількість цифр на лічильнику, що періодично скидається.</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3 (999)</w:t>
            </w:r>
          </w:p>
        </w:tc>
      </w:tr>
      <w:tr w:rsidR="00A953B5">
        <w:trPr>
          <w:trHeight w:val="264"/>
        </w:trPr>
        <w:tc>
          <w:tcPr>
            <w:tcW w:w="5245" w:type="dxa"/>
            <w:shd w:val="clear" w:color="auto" w:fill="FFFFFF"/>
            <w:vAlign w:val="center"/>
          </w:tcPr>
          <w:p w:rsidR="00A953B5" w:rsidRDefault="00A3643E" w:rsidP="00B0629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Кількість цифр на накопичувальному лічильнику, що не скидається.</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6 (999999)</w:t>
            </w:r>
          </w:p>
        </w:tc>
      </w:tr>
      <w:tr w:rsidR="00A953B5">
        <w:trPr>
          <w:trHeight w:val="284"/>
        </w:trPr>
        <w:tc>
          <w:tcPr>
            <w:tcW w:w="5245" w:type="dxa"/>
            <w:shd w:val="clear" w:color="auto" w:fill="FFFFFF"/>
            <w:vAlign w:val="center"/>
          </w:tcPr>
          <w:p w:rsidR="00A953B5" w:rsidRDefault="00A3643E" w:rsidP="00B0629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Максимальний робочий тиск, бар</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3,5</w:t>
            </w:r>
          </w:p>
        </w:tc>
      </w:tr>
      <w:tr w:rsidR="00A953B5">
        <w:trPr>
          <w:trHeight w:val="245"/>
        </w:trPr>
        <w:tc>
          <w:tcPr>
            <w:tcW w:w="5245" w:type="dxa"/>
            <w:shd w:val="clear" w:color="auto" w:fill="FFFFFF"/>
            <w:vAlign w:val="center"/>
          </w:tcPr>
          <w:p w:rsidR="00A953B5" w:rsidRDefault="00A3643E" w:rsidP="00B0629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Похибка</w:t>
            </w:r>
            <w:r>
              <w:rPr>
                <w:rFonts w:ascii="Verdana" w:eastAsia="Verdana" w:hAnsi="Verdana" w:cs="Verdana"/>
                <w:color w:val="000000"/>
              </w:rPr>
              <w:t>, %</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 / - 1%</w:t>
            </w:r>
          </w:p>
        </w:tc>
      </w:tr>
      <w:tr w:rsidR="00A953B5">
        <w:trPr>
          <w:trHeight w:val="264"/>
        </w:trPr>
        <w:tc>
          <w:tcPr>
            <w:tcW w:w="5245" w:type="dxa"/>
            <w:shd w:val="clear" w:color="auto" w:fill="FFFFFF"/>
            <w:vAlign w:val="center"/>
          </w:tcPr>
          <w:p w:rsidR="00A953B5" w:rsidRDefault="00A3643E" w:rsidP="00B0629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Повторюваність</w:t>
            </w:r>
            <w:r>
              <w:rPr>
                <w:rFonts w:ascii="Verdana" w:eastAsia="Verdana" w:hAnsi="Verdana" w:cs="Verdana"/>
                <w:color w:val="000000"/>
              </w:rPr>
              <w:t>, %</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 / - 0,2%</w:t>
            </w:r>
          </w:p>
        </w:tc>
      </w:tr>
      <w:tr w:rsidR="00A953B5">
        <w:trPr>
          <w:trHeight w:val="269"/>
        </w:trPr>
        <w:tc>
          <w:tcPr>
            <w:tcW w:w="5245" w:type="dxa"/>
            <w:shd w:val="clear" w:color="auto" w:fill="FFFFFF"/>
            <w:vAlign w:val="center"/>
          </w:tcPr>
          <w:p w:rsidR="00A953B5" w:rsidRDefault="00A3643E" w:rsidP="00B0629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З'єднання (різьбове)</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 xml:space="preserve">1” </w:t>
            </w:r>
          </w:p>
        </w:tc>
      </w:tr>
      <w:tr w:rsidR="00A953B5">
        <w:trPr>
          <w:trHeight w:val="274"/>
        </w:trPr>
        <w:tc>
          <w:tcPr>
            <w:tcW w:w="5245" w:type="dxa"/>
            <w:shd w:val="clear" w:color="auto" w:fill="FFFFFF"/>
            <w:vAlign w:val="center"/>
          </w:tcPr>
          <w:p w:rsidR="00A953B5" w:rsidRDefault="00A3643E" w:rsidP="00B0629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Матеріал корпусу</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Алюм</w:t>
            </w:r>
            <w:r>
              <w:rPr>
                <w:rFonts w:ascii="Verdana" w:eastAsia="Verdana" w:hAnsi="Verdana" w:cs="Verdana"/>
              </w:rPr>
              <w:t>іній</w:t>
            </w:r>
          </w:p>
        </w:tc>
      </w:tr>
      <w:tr w:rsidR="00A953B5">
        <w:trPr>
          <w:trHeight w:val="274"/>
        </w:trPr>
        <w:tc>
          <w:tcPr>
            <w:tcW w:w="5245" w:type="dxa"/>
            <w:shd w:val="clear" w:color="auto" w:fill="FFFFFF"/>
            <w:vAlign w:val="center"/>
          </w:tcPr>
          <w:p w:rsidR="00A953B5" w:rsidRDefault="00A3643E" w:rsidP="00B06299">
            <w:pPr>
              <w:ind w:left="0" w:hanging="2"/>
              <w:rPr>
                <w:rFonts w:ascii="Verdana" w:eastAsia="Verdana" w:hAnsi="Verdana" w:cs="Verdana"/>
              </w:rPr>
            </w:pPr>
            <w:r>
              <w:rPr>
                <w:rFonts w:ascii="Verdana" w:eastAsia="Verdana" w:hAnsi="Verdana" w:cs="Verdana"/>
              </w:rPr>
              <w:t>Матеріал кожуха</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Пластик</w:t>
            </w:r>
          </w:p>
        </w:tc>
      </w:tr>
      <w:tr w:rsidR="00A953B5">
        <w:trPr>
          <w:trHeight w:val="274"/>
        </w:trPr>
        <w:tc>
          <w:tcPr>
            <w:tcW w:w="5245" w:type="dxa"/>
            <w:shd w:val="clear" w:color="auto" w:fill="FFFFFF"/>
            <w:vAlign w:val="center"/>
          </w:tcPr>
          <w:p w:rsidR="00A953B5" w:rsidRDefault="00A3643E" w:rsidP="00B0629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Матеріал лицьової панелі</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Пластик</w:t>
            </w:r>
          </w:p>
        </w:tc>
      </w:tr>
      <w:tr w:rsidR="00A953B5">
        <w:trPr>
          <w:trHeight w:val="278"/>
        </w:trPr>
        <w:tc>
          <w:tcPr>
            <w:tcW w:w="5245" w:type="dxa"/>
            <w:shd w:val="clear" w:color="auto" w:fill="FFFFFF"/>
            <w:vAlign w:val="center"/>
          </w:tcPr>
          <w:p w:rsidR="00A953B5" w:rsidRDefault="00A3643E" w:rsidP="00B0629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Вага</w:t>
            </w:r>
            <w:r>
              <w:rPr>
                <w:rFonts w:ascii="Verdana" w:eastAsia="Verdana" w:hAnsi="Verdana" w:cs="Verdana"/>
                <w:color w:val="000000"/>
              </w:rPr>
              <w:t>, кг</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1,9</w:t>
            </w:r>
          </w:p>
        </w:tc>
      </w:tr>
      <w:tr w:rsidR="00A953B5">
        <w:trPr>
          <w:trHeight w:val="283"/>
        </w:trPr>
        <w:tc>
          <w:tcPr>
            <w:tcW w:w="5245" w:type="dxa"/>
            <w:shd w:val="clear" w:color="auto" w:fill="FFFFFF"/>
            <w:vAlign w:val="center"/>
          </w:tcPr>
          <w:p w:rsidR="00A953B5" w:rsidRDefault="00A3643E" w:rsidP="00B0629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Габаритні розміри в упаковці, мм</w:t>
            </w:r>
          </w:p>
        </w:tc>
        <w:tc>
          <w:tcPr>
            <w:tcW w:w="2552" w:type="dxa"/>
            <w:shd w:val="clear" w:color="auto" w:fill="FFFFFF"/>
            <w:vAlign w:val="center"/>
          </w:tcPr>
          <w:p w:rsidR="00A953B5" w:rsidRDefault="00A3643E" w:rsidP="00B06299">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220 х 160 х 210</w:t>
            </w:r>
          </w:p>
        </w:tc>
      </w:tr>
    </w:tbl>
    <w:p w:rsidR="00A953B5" w:rsidRDefault="00A953B5" w:rsidP="00B06299">
      <w:pPr>
        <w:pBdr>
          <w:top w:val="nil"/>
          <w:left w:val="nil"/>
          <w:bottom w:val="nil"/>
          <w:right w:val="nil"/>
          <w:between w:val="nil"/>
        </w:pBdr>
        <w:shd w:val="clear" w:color="auto" w:fill="FFFFFF"/>
        <w:spacing w:line="240" w:lineRule="auto"/>
        <w:ind w:left="0" w:hanging="2"/>
        <w:jc w:val="center"/>
        <w:rPr>
          <w:rFonts w:ascii="Times New Roman" w:hAnsi="Times New Roman" w:cs="Times New Roman"/>
          <w:i w:val="0"/>
          <w:color w:val="000000"/>
          <w:u w:val="single"/>
        </w:rPr>
      </w:pPr>
    </w:p>
    <w:p w:rsidR="00A953B5" w:rsidRDefault="00A953B5" w:rsidP="00B06299">
      <w:pPr>
        <w:pBdr>
          <w:top w:val="nil"/>
          <w:left w:val="nil"/>
          <w:bottom w:val="nil"/>
          <w:right w:val="nil"/>
          <w:between w:val="nil"/>
        </w:pBdr>
        <w:shd w:val="clear" w:color="auto" w:fill="FFFFFF"/>
        <w:spacing w:line="240" w:lineRule="auto"/>
        <w:ind w:left="0" w:hanging="2"/>
        <w:jc w:val="center"/>
        <w:rPr>
          <w:rFonts w:ascii="Times New Roman" w:hAnsi="Times New Roman" w:cs="Times New Roman"/>
          <w:i w:val="0"/>
          <w:color w:val="000000"/>
          <w:u w:val="single"/>
        </w:rPr>
      </w:pPr>
    </w:p>
    <w:p w:rsidR="00A953B5" w:rsidRDefault="00A953B5" w:rsidP="00B06299">
      <w:pPr>
        <w:pBdr>
          <w:top w:val="nil"/>
          <w:left w:val="nil"/>
          <w:bottom w:val="nil"/>
          <w:right w:val="nil"/>
          <w:between w:val="nil"/>
        </w:pBdr>
        <w:shd w:val="clear" w:color="auto" w:fill="FFFFFF"/>
        <w:spacing w:line="240" w:lineRule="auto"/>
        <w:ind w:left="0" w:hanging="2"/>
        <w:jc w:val="center"/>
        <w:rPr>
          <w:rFonts w:ascii="Times New Roman" w:hAnsi="Times New Roman" w:cs="Times New Roman"/>
          <w:i w:val="0"/>
          <w:color w:val="000000"/>
          <w:u w:val="single"/>
        </w:rPr>
      </w:pPr>
    </w:p>
    <w:p w:rsidR="00A953B5" w:rsidRDefault="00A953B5" w:rsidP="00B06299">
      <w:pPr>
        <w:pBdr>
          <w:top w:val="nil"/>
          <w:left w:val="nil"/>
          <w:bottom w:val="nil"/>
          <w:right w:val="nil"/>
          <w:between w:val="nil"/>
        </w:pBdr>
        <w:shd w:val="clear" w:color="auto" w:fill="FFFFFF"/>
        <w:spacing w:line="240" w:lineRule="auto"/>
        <w:ind w:left="0" w:hanging="2"/>
        <w:jc w:val="center"/>
        <w:rPr>
          <w:rFonts w:ascii="Times New Roman" w:hAnsi="Times New Roman" w:cs="Times New Roman"/>
          <w:i w:val="0"/>
          <w:color w:val="000000"/>
          <w:u w:val="single"/>
        </w:rPr>
      </w:pPr>
    </w:p>
    <w:p w:rsidR="00A953B5" w:rsidRDefault="00A3643E" w:rsidP="00B06299">
      <w:pPr>
        <w:keepNext/>
        <w:pBdr>
          <w:top w:val="nil"/>
          <w:left w:val="nil"/>
          <w:bottom w:val="nil"/>
          <w:right w:val="nil"/>
          <w:between w:val="nil"/>
        </w:pBdr>
        <w:spacing w:before="240" w:after="60" w:line="240" w:lineRule="auto"/>
        <w:ind w:left="1" w:hanging="3"/>
        <w:rPr>
          <w:rFonts w:eastAsia="Arial"/>
          <w:b/>
          <w:color w:val="000000"/>
          <w:sz w:val="32"/>
          <w:szCs w:val="32"/>
        </w:rPr>
      </w:pPr>
      <w:r>
        <w:rPr>
          <w:rFonts w:eastAsia="Arial"/>
          <w:b/>
          <w:sz w:val="32"/>
          <w:szCs w:val="32"/>
        </w:rPr>
        <w:t>ІНСТРУКЦІЇ З БЕЗПЕКИ</w:t>
      </w:r>
    </w:p>
    <w:p w:rsidR="00A953B5" w:rsidRDefault="00A953B5" w:rsidP="00B06299">
      <w:pPr>
        <w:pBdr>
          <w:top w:val="nil"/>
          <w:left w:val="nil"/>
          <w:bottom w:val="nil"/>
          <w:right w:val="nil"/>
          <w:between w:val="nil"/>
        </w:pBdr>
        <w:shd w:val="clear" w:color="auto" w:fill="FFFFFF"/>
        <w:spacing w:line="240" w:lineRule="auto"/>
        <w:ind w:left="0" w:hanging="2"/>
        <w:rPr>
          <w:rFonts w:ascii="Times New Roman" w:hAnsi="Times New Roman" w:cs="Times New Roman"/>
          <w:i w:val="0"/>
          <w:color w:val="000000"/>
        </w:rPr>
      </w:pPr>
    </w:p>
    <w:p w:rsidR="00A953B5" w:rsidRDefault="00A3643E" w:rsidP="00B06299">
      <w:pPr>
        <w:pBdr>
          <w:top w:val="nil"/>
          <w:left w:val="nil"/>
          <w:bottom w:val="nil"/>
          <w:right w:val="nil"/>
          <w:between w:val="nil"/>
        </w:pBdr>
        <w:shd w:val="clear" w:color="auto" w:fill="FFFFFF"/>
        <w:spacing w:before="46" w:line="240" w:lineRule="auto"/>
        <w:ind w:left="0" w:hanging="2"/>
        <w:rPr>
          <w:rFonts w:ascii="Times New Roman" w:hAnsi="Times New Roman" w:cs="Times New Roman"/>
          <w:i w:val="0"/>
          <w:color w:val="000000"/>
          <w:sz w:val="24"/>
          <w:szCs w:val="24"/>
        </w:rPr>
      </w:pPr>
      <w:r>
        <w:rPr>
          <w:sz w:val="24"/>
          <w:szCs w:val="24"/>
        </w:rPr>
        <w:t>Для того щоб забезпечити безпечну та ефективну роботу, необхідно ознайомитися та дотримуватися наступних запобіжних заходів:</w:t>
      </w:r>
    </w:p>
    <w:p w:rsidR="00A953B5" w:rsidRDefault="00A953B5" w:rsidP="00B06299">
      <w:pPr>
        <w:pBdr>
          <w:top w:val="nil"/>
          <w:left w:val="nil"/>
          <w:bottom w:val="nil"/>
          <w:right w:val="nil"/>
          <w:between w:val="nil"/>
        </w:pBdr>
        <w:shd w:val="clear" w:color="auto" w:fill="FFFFFF"/>
        <w:spacing w:before="46" w:line="240" w:lineRule="auto"/>
        <w:ind w:left="0" w:hanging="2"/>
        <w:rPr>
          <w:rFonts w:ascii="Times New Roman" w:hAnsi="Times New Roman" w:cs="Times New Roman"/>
          <w:i w:val="0"/>
          <w:color w:val="000000"/>
          <w:sz w:val="24"/>
          <w:szCs w:val="24"/>
        </w:rPr>
      </w:pPr>
    </w:p>
    <w:p w:rsidR="00A953B5" w:rsidRDefault="00A3643E" w:rsidP="00B06299">
      <w:pPr>
        <w:numPr>
          <w:ilvl w:val="0"/>
          <w:numId w:val="3"/>
        </w:numPr>
        <w:pBdr>
          <w:top w:val="nil"/>
          <w:left w:val="nil"/>
          <w:bottom w:val="nil"/>
          <w:right w:val="nil"/>
          <w:between w:val="nil"/>
        </w:pBdr>
        <w:shd w:val="clear" w:color="auto" w:fill="FFFFFF"/>
        <w:tabs>
          <w:tab w:val="left" w:pos="194"/>
        </w:tabs>
        <w:spacing w:line="240" w:lineRule="auto"/>
        <w:ind w:hanging="2"/>
        <w:rPr>
          <w:rFonts w:ascii="Times New Roman" w:hAnsi="Times New Roman" w:cs="Times New Roman"/>
          <w:i w:val="0"/>
          <w:color w:val="000000"/>
          <w:sz w:val="24"/>
          <w:szCs w:val="24"/>
        </w:rPr>
      </w:pPr>
      <w:r>
        <w:rPr>
          <w:sz w:val="24"/>
          <w:szCs w:val="24"/>
        </w:rPr>
        <w:t>Неправильне використання або встановлення обладнання може призвести до серйозних тілесних ушкоджень або смерті.</w:t>
      </w:r>
    </w:p>
    <w:p w:rsidR="00A953B5" w:rsidRDefault="00A953B5" w:rsidP="00B06299">
      <w:pPr>
        <w:pBdr>
          <w:top w:val="nil"/>
          <w:left w:val="nil"/>
          <w:bottom w:val="nil"/>
          <w:right w:val="nil"/>
          <w:between w:val="nil"/>
        </w:pBdr>
        <w:shd w:val="clear" w:color="auto" w:fill="FFFFFF"/>
        <w:tabs>
          <w:tab w:val="left" w:pos="194"/>
        </w:tabs>
        <w:spacing w:line="240" w:lineRule="auto"/>
        <w:ind w:left="0" w:hanging="2"/>
        <w:rPr>
          <w:rFonts w:ascii="Times New Roman" w:hAnsi="Times New Roman" w:cs="Times New Roman"/>
          <w:i w:val="0"/>
          <w:color w:val="000000"/>
          <w:sz w:val="24"/>
          <w:szCs w:val="24"/>
        </w:rPr>
      </w:pPr>
    </w:p>
    <w:p w:rsidR="00A953B5" w:rsidRDefault="00A3643E" w:rsidP="00B06299">
      <w:pPr>
        <w:numPr>
          <w:ilvl w:val="0"/>
          <w:numId w:val="3"/>
        </w:numPr>
        <w:pBdr>
          <w:top w:val="nil"/>
          <w:left w:val="nil"/>
          <w:bottom w:val="nil"/>
          <w:right w:val="nil"/>
          <w:between w:val="nil"/>
        </w:pBdr>
        <w:shd w:val="clear" w:color="auto" w:fill="FFFFFF"/>
        <w:tabs>
          <w:tab w:val="left" w:pos="0"/>
        </w:tabs>
        <w:spacing w:before="2" w:line="240" w:lineRule="auto"/>
        <w:ind w:hanging="2"/>
        <w:rPr>
          <w:rFonts w:ascii="Times New Roman" w:hAnsi="Times New Roman" w:cs="Times New Roman"/>
          <w:i w:val="0"/>
          <w:color w:val="000000"/>
          <w:sz w:val="24"/>
          <w:szCs w:val="24"/>
        </w:rPr>
      </w:pPr>
      <w:r>
        <w:rPr>
          <w:rFonts w:ascii="Times New Roman" w:hAnsi="Times New Roman" w:cs="Times New Roman"/>
          <w:b/>
          <w:i w:val="0"/>
          <w:color w:val="000000"/>
          <w:sz w:val="24"/>
          <w:szCs w:val="24"/>
        </w:rPr>
        <w:t xml:space="preserve">   </w:t>
      </w:r>
      <w:r>
        <w:rPr>
          <w:b/>
          <w:sz w:val="24"/>
          <w:szCs w:val="24"/>
          <w:u w:val="single"/>
        </w:rPr>
        <w:t>ЗАБОРОНЯЄТЬСЯ</w:t>
      </w:r>
      <w:r>
        <w:rPr>
          <w:sz w:val="24"/>
          <w:szCs w:val="24"/>
        </w:rPr>
        <w:t xml:space="preserve"> курити поруч із лічильником або використовувати витратомір поблизу відкритого полум'я при подачі горючих рідин. Може виникнути пожежа.</w:t>
      </w:r>
    </w:p>
    <w:p w:rsidR="00A953B5" w:rsidRDefault="00A953B5" w:rsidP="00B06299">
      <w:pPr>
        <w:pBdr>
          <w:top w:val="nil"/>
          <w:left w:val="nil"/>
          <w:bottom w:val="nil"/>
          <w:right w:val="nil"/>
          <w:between w:val="nil"/>
        </w:pBdr>
        <w:shd w:val="clear" w:color="auto" w:fill="FFFFFF"/>
        <w:tabs>
          <w:tab w:val="left" w:pos="0"/>
        </w:tabs>
        <w:spacing w:before="2" w:line="240" w:lineRule="auto"/>
        <w:ind w:left="0" w:hanging="2"/>
        <w:rPr>
          <w:sz w:val="24"/>
          <w:szCs w:val="24"/>
        </w:rPr>
      </w:pPr>
    </w:p>
    <w:p w:rsidR="00A953B5" w:rsidRDefault="00A3643E" w:rsidP="00B06299">
      <w:pPr>
        <w:numPr>
          <w:ilvl w:val="0"/>
          <w:numId w:val="3"/>
        </w:numPr>
        <w:pBdr>
          <w:top w:val="nil"/>
          <w:left w:val="nil"/>
          <w:bottom w:val="nil"/>
          <w:right w:val="nil"/>
          <w:between w:val="nil"/>
        </w:pBdr>
        <w:shd w:val="clear" w:color="auto" w:fill="FFFFFF"/>
        <w:tabs>
          <w:tab w:val="left" w:pos="0"/>
        </w:tabs>
        <w:spacing w:before="2" w:line="240" w:lineRule="auto"/>
        <w:ind w:hanging="2"/>
        <w:rPr>
          <w:rFonts w:ascii="Times New Roman" w:hAnsi="Times New Roman" w:cs="Times New Roman"/>
          <w:sz w:val="24"/>
          <w:szCs w:val="24"/>
        </w:rPr>
      </w:pPr>
      <w:r>
        <w:rPr>
          <w:sz w:val="24"/>
          <w:szCs w:val="24"/>
        </w:rPr>
        <w:t xml:space="preserve">     Це обладнання не можна використовувати для подачі палива до літака.</w:t>
      </w:r>
    </w:p>
    <w:p w:rsidR="00A953B5" w:rsidRDefault="00A953B5" w:rsidP="00B06299">
      <w:pPr>
        <w:pBdr>
          <w:top w:val="nil"/>
          <w:left w:val="nil"/>
          <w:bottom w:val="nil"/>
          <w:right w:val="nil"/>
          <w:between w:val="nil"/>
        </w:pBdr>
        <w:shd w:val="clear" w:color="auto" w:fill="FFFFFF"/>
        <w:tabs>
          <w:tab w:val="left" w:pos="0"/>
        </w:tabs>
        <w:spacing w:before="2" w:line="240" w:lineRule="auto"/>
        <w:ind w:left="0" w:hanging="2"/>
        <w:rPr>
          <w:sz w:val="24"/>
          <w:szCs w:val="24"/>
        </w:rPr>
      </w:pPr>
    </w:p>
    <w:p w:rsidR="00A953B5" w:rsidRDefault="00A3643E" w:rsidP="00B06299">
      <w:pPr>
        <w:numPr>
          <w:ilvl w:val="0"/>
          <w:numId w:val="3"/>
        </w:numPr>
        <w:pBdr>
          <w:top w:val="nil"/>
          <w:left w:val="nil"/>
          <w:bottom w:val="nil"/>
          <w:right w:val="nil"/>
          <w:between w:val="nil"/>
        </w:pBdr>
        <w:shd w:val="clear" w:color="auto" w:fill="FFFFFF"/>
        <w:tabs>
          <w:tab w:val="left" w:pos="0"/>
        </w:tabs>
        <w:spacing w:before="2" w:line="240" w:lineRule="auto"/>
        <w:ind w:hanging="2"/>
        <w:rPr>
          <w:rFonts w:ascii="Times New Roman" w:hAnsi="Times New Roman" w:cs="Times New Roman"/>
          <w:sz w:val="24"/>
          <w:szCs w:val="24"/>
        </w:rPr>
      </w:pPr>
      <w:r>
        <w:rPr>
          <w:sz w:val="24"/>
          <w:szCs w:val="24"/>
        </w:rPr>
        <w:t xml:space="preserve">     Це обладнання не пристосоване для роботи з рідинами, що використовуються в побутових цілях.</w:t>
      </w:r>
    </w:p>
    <w:p w:rsidR="00A953B5" w:rsidRDefault="00A3643E" w:rsidP="00B06299">
      <w:pPr>
        <w:keepNext/>
        <w:pBdr>
          <w:top w:val="nil"/>
          <w:left w:val="nil"/>
          <w:bottom w:val="nil"/>
          <w:right w:val="nil"/>
          <w:between w:val="nil"/>
        </w:pBdr>
        <w:spacing w:before="240" w:after="60" w:line="240" w:lineRule="auto"/>
        <w:ind w:left="1" w:hanging="3"/>
        <w:rPr>
          <w:rFonts w:eastAsia="Arial"/>
          <w:b/>
          <w:color w:val="000000"/>
          <w:sz w:val="32"/>
          <w:szCs w:val="32"/>
        </w:rPr>
      </w:pPr>
      <w:r>
        <w:rPr>
          <w:rFonts w:eastAsia="Arial"/>
          <w:b/>
          <w:sz w:val="32"/>
          <w:szCs w:val="32"/>
        </w:rPr>
        <w:t>ТЕХНІЧНА ІНФОРМАЦІЯ</w:t>
      </w:r>
    </w:p>
    <w:p w:rsidR="00A953B5" w:rsidRDefault="00A953B5" w:rsidP="00B06299">
      <w:pPr>
        <w:pBdr>
          <w:top w:val="nil"/>
          <w:left w:val="nil"/>
          <w:bottom w:val="nil"/>
          <w:right w:val="nil"/>
          <w:between w:val="nil"/>
        </w:pBdr>
        <w:shd w:val="clear" w:color="auto" w:fill="FFFFFF"/>
        <w:spacing w:line="240" w:lineRule="auto"/>
        <w:ind w:left="0" w:hanging="2"/>
        <w:rPr>
          <w:rFonts w:ascii="Times New Roman" w:hAnsi="Times New Roman" w:cs="Times New Roman"/>
          <w:i w:val="0"/>
          <w:color w:val="000000"/>
          <w:sz w:val="24"/>
          <w:szCs w:val="24"/>
        </w:rPr>
      </w:pPr>
    </w:p>
    <w:p w:rsidR="00A953B5" w:rsidRDefault="00A3643E" w:rsidP="00B06299">
      <w:pPr>
        <w:numPr>
          <w:ilvl w:val="0"/>
          <w:numId w:val="4"/>
        </w:numPr>
        <w:pBdr>
          <w:top w:val="nil"/>
          <w:left w:val="nil"/>
          <w:bottom w:val="nil"/>
          <w:right w:val="nil"/>
          <w:between w:val="nil"/>
        </w:pBdr>
        <w:shd w:val="clear" w:color="auto" w:fill="FFFFFF"/>
        <w:spacing w:line="240" w:lineRule="auto"/>
        <w:ind w:left="0" w:hanging="2"/>
        <w:rPr>
          <w:sz w:val="24"/>
          <w:szCs w:val="24"/>
        </w:rPr>
      </w:pPr>
      <w:r>
        <w:rPr>
          <w:sz w:val="24"/>
          <w:szCs w:val="24"/>
        </w:rPr>
        <w:t>1" BSP впускні і випускні отвори.</w:t>
      </w:r>
    </w:p>
    <w:p w:rsidR="00A953B5" w:rsidRDefault="00A3643E" w:rsidP="00B06299">
      <w:pPr>
        <w:numPr>
          <w:ilvl w:val="0"/>
          <w:numId w:val="4"/>
        </w:numPr>
        <w:pBdr>
          <w:top w:val="nil"/>
          <w:left w:val="nil"/>
          <w:bottom w:val="nil"/>
          <w:right w:val="nil"/>
          <w:between w:val="nil"/>
        </w:pBdr>
        <w:shd w:val="clear" w:color="auto" w:fill="FFFFFF"/>
        <w:spacing w:line="240" w:lineRule="auto"/>
        <w:ind w:left="0" w:hanging="2"/>
        <w:rPr>
          <w:sz w:val="24"/>
          <w:szCs w:val="24"/>
        </w:rPr>
      </w:pPr>
      <w:r>
        <w:rPr>
          <w:sz w:val="24"/>
          <w:szCs w:val="24"/>
        </w:rPr>
        <w:t>Рекомендується для подачі 20-100 літрів за хвилину.</w:t>
      </w:r>
    </w:p>
    <w:p w:rsidR="00A953B5" w:rsidRDefault="00A3643E" w:rsidP="00B06299">
      <w:pPr>
        <w:numPr>
          <w:ilvl w:val="0"/>
          <w:numId w:val="4"/>
        </w:numPr>
        <w:pBdr>
          <w:top w:val="nil"/>
          <w:left w:val="nil"/>
          <w:bottom w:val="nil"/>
          <w:right w:val="nil"/>
          <w:between w:val="nil"/>
        </w:pBdr>
        <w:shd w:val="clear" w:color="auto" w:fill="FFFFFF"/>
        <w:spacing w:line="240" w:lineRule="auto"/>
        <w:ind w:left="0" w:hanging="2"/>
        <w:rPr>
          <w:sz w:val="24"/>
          <w:szCs w:val="24"/>
        </w:rPr>
      </w:pPr>
      <w:r>
        <w:rPr>
          <w:sz w:val="24"/>
          <w:szCs w:val="24"/>
        </w:rPr>
        <w:t>Точність ±1%.</w:t>
      </w:r>
    </w:p>
    <w:p w:rsidR="00A953B5" w:rsidRDefault="00A3643E" w:rsidP="00B06299">
      <w:pPr>
        <w:numPr>
          <w:ilvl w:val="0"/>
          <w:numId w:val="4"/>
        </w:numPr>
        <w:pBdr>
          <w:top w:val="nil"/>
          <w:left w:val="nil"/>
          <w:bottom w:val="nil"/>
          <w:right w:val="nil"/>
          <w:between w:val="nil"/>
        </w:pBdr>
        <w:shd w:val="clear" w:color="auto" w:fill="FFFFFF"/>
        <w:spacing w:line="240" w:lineRule="auto"/>
        <w:ind w:left="0" w:hanging="2"/>
        <w:rPr>
          <w:sz w:val="24"/>
          <w:szCs w:val="24"/>
        </w:rPr>
      </w:pPr>
      <w:r>
        <w:rPr>
          <w:sz w:val="24"/>
          <w:szCs w:val="24"/>
        </w:rPr>
        <w:t>Максимальний тиск 3,44 Бар.</w:t>
      </w:r>
    </w:p>
    <w:p w:rsidR="00A953B5" w:rsidRDefault="00A3643E" w:rsidP="00B06299">
      <w:pPr>
        <w:numPr>
          <w:ilvl w:val="0"/>
          <w:numId w:val="4"/>
        </w:numPr>
        <w:pBdr>
          <w:top w:val="nil"/>
          <w:left w:val="nil"/>
          <w:bottom w:val="nil"/>
          <w:right w:val="nil"/>
          <w:between w:val="nil"/>
        </w:pBdr>
        <w:shd w:val="clear" w:color="auto" w:fill="FFFFFF"/>
        <w:spacing w:line="240" w:lineRule="auto"/>
        <w:ind w:left="0" w:hanging="2"/>
        <w:rPr>
          <w:sz w:val="24"/>
          <w:szCs w:val="24"/>
        </w:rPr>
      </w:pPr>
      <w:r>
        <w:rPr>
          <w:sz w:val="24"/>
          <w:szCs w:val="24"/>
        </w:rPr>
        <w:t>Пристосований для подачі самопливом, або вручну або електричним насосом з обведенням (клапан by-pass).</w:t>
      </w:r>
    </w:p>
    <w:p w:rsidR="00A953B5" w:rsidRDefault="00A3643E" w:rsidP="00B06299">
      <w:pPr>
        <w:numPr>
          <w:ilvl w:val="0"/>
          <w:numId w:val="4"/>
        </w:numPr>
        <w:pBdr>
          <w:top w:val="nil"/>
          <w:left w:val="nil"/>
          <w:bottom w:val="nil"/>
          <w:right w:val="nil"/>
          <w:between w:val="nil"/>
        </w:pBdr>
        <w:shd w:val="clear" w:color="auto" w:fill="FFFFFF"/>
        <w:spacing w:line="240" w:lineRule="auto"/>
        <w:ind w:left="0" w:hanging="2"/>
        <w:rPr>
          <w:sz w:val="24"/>
          <w:szCs w:val="24"/>
        </w:rPr>
      </w:pPr>
      <w:r>
        <w:rPr>
          <w:sz w:val="24"/>
          <w:szCs w:val="24"/>
        </w:rPr>
        <w:t>Вимірює лише дизельне паливо при температурах від -26°C до 66°C.</w:t>
      </w:r>
    </w:p>
    <w:p w:rsidR="00A953B5" w:rsidRDefault="00A3643E" w:rsidP="00B06299">
      <w:pPr>
        <w:numPr>
          <w:ilvl w:val="0"/>
          <w:numId w:val="4"/>
        </w:numPr>
        <w:pBdr>
          <w:top w:val="nil"/>
          <w:left w:val="nil"/>
          <w:bottom w:val="nil"/>
          <w:right w:val="nil"/>
          <w:between w:val="nil"/>
        </w:pBdr>
        <w:shd w:val="clear" w:color="auto" w:fill="FFFFFF"/>
        <w:spacing w:line="240" w:lineRule="auto"/>
        <w:ind w:left="0" w:hanging="2"/>
        <w:rPr>
          <w:sz w:val="24"/>
          <w:szCs w:val="24"/>
        </w:rPr>
      </w:pPr>
      <w:r>
        <w:rPr>
          <w:sz w:val="24"/>
          <w:szCs w:val="24"/>
        </w:rPr>
        <w:t>Стійкий до атмосферних явищ та корозії.</w:t>
      </w:r>
    </w:p>
    <w:p w:rsidR="00A953B5" w:rsidRDefault="00A3643E" w:rsidP="00B06299">
      <w:pPr>
        <w:numPr>
          <w:ilvl w:val="0"/>
          <w:numId w:val="4"/>
        </w:numPr>
        <w:pBdr>
          <w:top w:val="nil"/>
          <w:left w:val="nil"/>
          <w:bottom w:val="nil"/>
          <w:right w:val="nil"/>
          <w:between w:val="nil"/>
        </w:pBdr>
        <w:shd w:val="clear" w:color="auto" w:fill="FFFFFF"/>
        <w:spacing w:line="240" w:lineRule="auto"/>
        <w:ind w:left="0" w:hanging="2"/>
        <w:rPr>
          <w:sz w:val="24"/>
          <w:szCs w:val="24"/>
        </w:rPr>
      </w:pPr>
      <w:r>
        <w:rPr>
          <w:sz w:val="24"/>
          <w:szCs w:val="24"/>
        </w:rPr>
        <w:t>Зручне для читання вікно лічильника, що реєструє</w:t>
      </w:r>
      <w:r>
        <w:rPr>
          <w:sz w:val="24"/>
          <w:szCs w:val="24"/>
        </w:rPr>
        <w:t xml:space="preserve"> до 999 999 літрів.</w:t>
      </w:r>
    </w:p>
    <w:p w:rsidR="00A953B5" w:rsidRDefault="00A3643E" w:rsidP="00B06299">
      <w:pPr>
        <w:numPr>
          <w:ilvl w:val="0"/>
          <w:numId w:val="4"/>
        </w:numPr>
        <w:pBdr>
          <w:top w:val="nil"/>
          <w:left w:val="nil"/>
          <w:bottom w:val="nil"/>
          <w:right w:val="nil"/>
          <w:between w:val="nil"/>
        </w:pBdr>
        <w:shd w:val="clear" w:color="auto" w:fill="FFFFFF"/>
        <w:spacing w:line="240" w:lineRule="auto"/>
        <w:ind w:left="0" w:hanging="2"/>
        <w:rPr>
          <w:sz w:val="24"/>
          <w:szCs w:val="24"/>
        </w:rPr>
      </w:pPr>
      <w:r>
        <w:rPr>
          <w:sz w:val="24"/>
          <w:szCs w:val="24"/>
        </w:rPr>
        <w:t>Максимальна густина палива: дизельне паливо.</w:t>
      </w:r>
    </w:p>
    <w:p w:rsidR="00A953B5" w:rsidRDefault="00A953B5" w:rsidP="00B06299">
      <w:pPr>
        <w:pBdr>
          <w:top w:val="nil"/>
          <w:left w:val="nil"/>
          <w:bottom w:val="nil"/>
          <w:right w:val="nil"/>
          <w:between w:val="nil"/>
        </w:pBdr>
        <w:shd w:val="clear" w:color="auto" w:fill="FFFFFF"/>
        <w:spacing w:line="240" w:lineRule="auto"/>
        <w:ind w:left="0" w:hanging="2"/>
        <w:rPr>
          <w:sz w:val="24"/>
          <w:szCs w:val="24"/>
        </w:rPr>
      </w:pPr>
    </w:p>
    <w:p w:rsidR="00A953B5" w:rsidRDefault="00A3643E" w:rsidP="00B06299">
      <w:pPr>
        <w:keepNext/>
        <w:pBdr>
          <w:top w:val="nil"/>
          <w:left w:val="nil"/>
          <w:bottom w:val="nil"/>
          <w:right w:val="nil"/>
          <w:between w:val="nil"/>
        </w:pBdr>
        <w:spacing w:before="240" w:after="60" w:line="240" w:lineRule="auto"/>
        <w:ind w:left="1" w:hanging="3"/>
        <w:rPr>
          <w:rFonts w:eastAsia="Arial"/>
          <w:b/>
          <w:color w:val="000000"/>
          <w:sz w:val="32"/>
          <w:szCs w:val="32"/>
        </w:rPr>
      </w:pPr>
      <w:r>
        <w:rPr>
          <w:rFonts w:eastAsia="Arial"/>
          <w:b/>
          <w:sz w:val="32"/>
          <w:szCs w:val="32"/>
        </w:rPr>
        <w:t>ВСТАНОВЛЕННЯ</w:t>
      </w:r>
    </w:p>
    <w:p w:rsidR="00A953B5" w:rsidRDefault="00A3643E" w:rsidP="00B06299">
      <w:pPr>
        <w:pBdr>
          <w:top w:val="nil"/>
          <w:left w:val="nil"/>
          <w:bottom w:val="nil"/>
          <w:right w:val="nil"/>
          <w:between w:val="nil"/>
        </w:pBdr>
        <w:shd w:val="clear" w:color="auto" w:fill="FFFFFF"/>
        <w:spacing w:before="48" w:line="240" w:lineRule="auto"/>
        <w:ind w:left="0" w:hanging="2"/>
        <w:jc w:val="both"/>
        <w:rPr>
          <w:rFonts w:ascii="Times New Roman" w:hAnsi="Times New Roman" w:cs="Times New Roman"/>
          <w:i w:val="0"/>
          <w:color w:val="000000"/>
          <w:sz w:val="24"/>
          <w:szCs w:val="24"/>
        </w:rPr>
      </w:pPr>
      <w:r>
        <w:rPr>
          <w:sz w:val="24"/>
          <w:szCs w:val="24"/>
        </w:rPr>
        <w:t>Лічильники виготовляються для горизонтальних систем труб, потоку ліворуч, якщо не вказано інше. Різьбові з'єднання труб виготовляються з матеріалів, стійких до дії нафти та газу. Порти подачі можуть розташовуватися в будь-якій з чотирьох позицій горизонтал</w:t>
      </w:r>
      <w:r>
        <w:rPr>
          <w:sz w:val="24"/>
          <w:szCs w:val="24"/>
        </w:rPr>
        <w:t>ьної або вертикальної системи труб.</w:t>
      </w:r>
      <w:r>
        <w:rPr>
          <w:rFonts w:ascii="Times New Roman" w:hAnsi="Times New Roman" w:cs="Times New Roman"/>
          <w:i w:val="0"/>
          <w:color w:val="000000"/>
          <w:sz w:val="24"/>
          <w:szCs w:val="24"/>
        </w:rPr>
        <w:t xml:space="preserve"> </w:t>
      </w:r>
    </w:p>
    <w:p w:rsidR="00A953B5" w:rsidRDefault="00A953B5" w:rsidP="00B06299">
      <w:pPr>
        <w:pBdr>
          <w:top w:val="nil"/>
          <w:left w:val="nil"/>
          <w:bottom w:val="nil"/>
          <w:right w:val="nil"/>
          <w:between w:val="nil"/>
        </w:pBdr>
        <w:shd w:val="clear" w:color="auto" w:fill="FFFFFF"/>
        <w:spacing w:before="48" w:line="240" w:lineRule="auto"/>
        <w:ind w:left="0" w:hanging="2"/>
        <w:jc w:val="both"/>
        <w:rPr>
          <w:rFonts w:ascii="Times New Roman" w:hAnsi="Times New Roman" w:cs="Times New Roman"/>
          <w:i w:val="0"/>
          <w:color w:val="000000"/>
          <w:sz w:val="24"/>
          <w:szCs w:val="24"/>
        </w:rPr>
      </w:pPr>
    </w:p>
    <w:p w:rsidR="00A953B5" w:rsidRDefault="00A3643E" w:rsidP="00B06299">
      <w:pPr>
        <w:numPr>
          <w:ilvl w:val="0"/>
          <w:numId w:val="5"/>
        </w:numPr>
        <w:shd w:val="clear" w:color="auto" w:fill="FFFFFF"/>
        <w:ind w:hanging="2"/>
        <w:rPr>
          <w:sz w:val="24"/>
          <w:szCs w:val="24"/>
        </w:rPr>
      </w:pPr>
      <w:r>
        <w:rPr>
          <w:sz w:val="24"/>
          <w:szCs w:val="24"/>
        </w:rPr>
        <w:t>Визначте напрямок потоку рідини.</w:t>
      </w:r>
    </w:p>
    <w:p w:rsidR="00A953B5" w:rsidRDefault="00A3643E" w:rsidP="00B06299">
      <w:pPr>
        <w:numPr>
          <w:ilvl w:val="0"/>
          <w:numId w:val="5"/>
        </w:numPr>
        <w:shd w:val="clear" w:color="auto" w:fill="FFFFFF"/>
        <w:tabs>
          <w:tab w:val="left" w:pos="0"/>
        </w:tabs>
        <w:ind w:hanging="2"/>
        <w:rPr>
          <w:sz w:val="24"/>
          <w:szCs w:val="24"/>
        </w:rPr>
      </w:pPr>
      <w:r>
        <w:rPr>
          <w:sz w:val="24"/>
          <w:szCs w:val="24"/>
        </w:rPr>
        <w:t>Поверніть лічильник так, щоб лічильник був спрямований злегка вниз – це запобігатиме випаданню деталей при відділенні кастингу.</w:t>
      </w:r>
    </w:p>
    <w:p w:rsidR="00A953B5" w:rsidRDefault="00A3643E" w:rsidP="00B06299">
      <w:pPr>
        <w:numPr>
          <w:ilvl w:val="0"/>
          <w:numId w:val="5"/>
        </w:numPr>
        <w:shd w:val="clear" w:color="auto" w:fill="FFFFFF"/>
        <w:ind w:hanging="2"/>
        <w:rPr>
          <w:sz w:val="24"/>
          <w:szCs w:val="24"/>
        </w:rPr>
      </w:pPr>
      <w:r>
        <w:rPr>
          <w:sz w:val="24"/>
          <w:szCs w:val="24"/>
        </w:rPr>
        <w:t>Витягніть чотири гвинти та зніміть кожух лічильника.</w:t>
      </w:r>
    </w:p>
    <w:p w:rsidR="00A953B5" w:rsidRDefault="00A3643E" w:rsidP="00B06299">
      <w:pPr>
        <w:numPr>
          <w:ilvl w:val="0"/>
          <w:numId w:val="5"/>
        </w:numPr>
        <w:shd w:val="clear" w:color="auto" w:fill="FFFFFF"/>
        <w:tabs>
          <w:tab w:val="left" w:pos="0"/>
        </w:tabs>
        <w:ind w:hanging="2"/>
        <w:rPr>
          <w:sz w:val="24"/>
          <w:szCs w:val="24"/>
        </w:rPr>
      </w:pPr>
      <w:r>
        <w:rPr>
          <w:sz w:val="24"/>
          <w:szCs w:val="24"/>
        </w:rPr>
        <w:t>Підніміть і поверніть камеру у збірці так, щоб вхідний отвір камери був спрямований до вхідного отвору лічильника.</w:t>
      </w:r>
    </w:p>
    <w:p w:rsidR="00A953B5" w:rsidRDefault="00A3643E" w:rsidP="00B06299">
      <w:pPr>
        <w:numPr>
          <w:ilvl w:val="0"/>
          <w:numId w:val="5"/>
        </w:numPr>
        <w:shd w:val="clear" w:color="auto" w:fill="FFFFFF"/>
        <w:ind w:hanging="2"/>
        <w:rPr>
          <w:sz w:val="24"/>
          <w:szCs w:val="24"/>
        </w:rPr>
      </w:pPr>
      <w:r>
        <w:rPr>
          <w:sz w:val="24"/>
          <w:szCs w:val="24"/>
        </w:rPr>
        <w:t>Поверніть лічильник, щоб встановити його у потрібну позицію. Переконайтеся, що вхідний отвір камери знаходиться в тому ж напрямку.</w:t>
      </w:r>
    </w:p>
    <w:p w:rsidR="00A953B5" w:rsidRDefault="00A3643E" w:rsidP="00B06299">
      <w:pPr>
        <w:numPr>
          <w:ilvl w:val="0"/>
          <w:numId w:val="5"/>
        </w:numPr>
        <w:shd w:val="clear" w:color="auto" w:fill="FFFFFF"/>
        <w:spacing w:before="5"/>
        <w:ind w:hanging="2"/>
        <w:rPr>
          <w:sz w:val="24"/>
          <w:szCs w:val="24"/>
        </w:rPr>
      </w:pPr>
      <w:r>
        <w:rPr>
          <w:sz w:val="24"/>
          <w:szCs w:val="24"/>
        </w:rPr>
        <w:t>Поставте н</w:t>
      </w:r>
      <w:r>
        <w:rPr>
          <w:sz w:val="24"/>
          <w:szCs w:val="24"/>
        </w:rPr>
        <w:t>а місце чотири гвинти.</w:t>
      </w:r>
    </w:p>
    <w:p w:rsidR="00A953B5" w:rsidRDefault="00A3643E" w:rsidP="00B06299">
      <w:pPr>
        <w:tabs>
          <w:tab w:val="left" w:pos="1245"/>
        </w:tabs>
        <w:ind w:left="0" w:hanging="2"/>
        <w:rPr>
          <w:sz w:val="24"/>
          <w:szCs w:val="24"/>
        </w:rPr>
      </w:pPr>
      <w:r>
        <w:tab/>
      </w:r>
    </w:p>
    <w:p w:rsidR="00A953B5" w:rsidRDefault="00A953B5" w:rsidP="00B06299">
      <w:pPr>
        <w:pBdr>
          <w:top w:val="nil"/>
          <w:left w:val="nil"/>
          <w:bottom w:val="nil"/>
          <w:right w:val="nil"/>
          <w:between w:val="nil"/>
        </w:pBdr>
        <w:tabs>
          <w:tab w:val="left" w:pos="1245"/>
        </w:tabs>
        <w:spacing w:line="240" w:lineRule="auto"/>
        <w:ind w:left="0" w:hanging="2"/>
        <w:rPr>
          <w:rFonts w:ascii="Times New Roman" w:hAnsi="Times New Roman" w:cs="Times New Roman"/>
          <w:i w:val="0"/>
          <w:color w:val="000000"/>
        </w:rPr>
      </w:pPr>
    </w:p>
    <w:p w:rsidR="00A953B5" w:rsidRDefault="00A3643E" w:rsidP="00B06299">
      <w:pPr>
        <w:pBdr>
          <w:top w:val="nil"/>
          <w:left w:val="nil"/>
          <w:bottom w:val="nil"/>
          <w:right w:val="nil"/>
          <w:between w:val="nil"/>
        </w:pBdr>
        <w:shd w:val="clear" w:color="auto" w:fill="FFFFFF"/>
        <w:spacing w:line="240" w:lineRule="auto"/>
        <w:ind w:left="0" w:hanging="2"/>
        <w:rPr>
          <w:rFonts w:ascii="Times New Roman" w:hAnsi="Times New Roman" w:cs="Times New Roman"/>
          <w:i w:val="0"/>
          <w:color w:val="000000"/>
        </w:rPr>
        <w:sectPr w:rsidR="00A953B5">
          <w:headerReference w:type="default" r:id="rId10"/>
          <w:pgSz w:w="11909" w:h="16834"/>
          <w:pgMar w:top="851" w:right="851" w:bottom="851" w:left="1418" w:header="426" w:footer="720" w:gutter="0"/>
          <w:pgNumType w:start="1"/>
          <w:cols w:space="720"/>
        </w:sectPr>
      </w:pPr>
      <w:r>
        <w:rPr>
          <w:rFonts w:ascii="Times New Roman" w:hAnsi="Times New Roman" w:cs="Times New Roman"/>
          <w:b/>
          <w:i w:val="0"/>
          <w:color w:val="000000"/>
        </w:rPr>
        <w:t xml:space="preserve">                                           </w:t>
      </w:r>
    </w:p>
    <w:p w:rsidR="00A953B5" w:rsidRDefault="00A3643E" w:rsidP="00B06299">
      <w:pPr>
        <w:keepNext/>
        <w:pBdr>
          <w:top w:val="nil"/>
          <w:left w:val="nil"/>
          <w:bottom w:val="nil"/>
          <w:right w:val="nil"/>
          <w:between w:val="nil"/>
        </w:pBdr>
        <w:spacing w:before="240" w:after="60" w:line="240" w:lineRule="auto"/>
        <w:ind w:left="1" w:hanging="3"/>
        <w:rPr>
          <w:rFonts w:eastAsia="Arial"/>
          <w:b/>
          <w:color w:val="000000"/>
          <w:sz w:val="32"/>
          <w:szCs w:val="32"/>
        </w:rPr>
      </w:pPr>
      <w:r>
        <w:rPr>
          <w:rFonts w:eastAsia="Arial"/>
          <w:b/>
          <w:sz w:val="32"/>
          <w:szCs w:val="32"/>
        </w:rPr>
        <w:lastRenderedPageBreak/>
        <w:t>Калібрування</w:t>
      </w:r>
    </w:p>
    <w:p w:rsidR="00A953B5" w:rsidRDefault="00A3643E" w:rsidP="00B06299">
      <w:pPr>
        <w:pBdr>
          <w:top w:val="nil"/>
          <w:left w:val="nil"/>
          <w:bottom w:val="nil"/>
          <w:right w:val="nil"/>
          <w:between w:val="nil"/>
        </w:pBdr>
        <w:shd w:val="clear" w:color="auto" w:fill="FFFFFF"/>
        <w:spacing w:before="5" w:line="240" w:lineRule="auto"/>
        <w:ind w:left="0" w:right="14" w:hanging="2"/>
        <w:jc w:val="both"/>
        <w:rPr>
          <w:sz w:val="24"/>
          <w:szCs w:val="24"/>
        </w:rPr>
      </w:pPr>
      <w:r>
        <w:rPr>
          <w:sz w:val="24"/>
          <w:szCs w:val="24"/>
        </w:rPr>
        <w:t xml:space="preserve">Лічильник Adam Pumps серії TECH FLOW може бути відкалібрований під американські галони чи літри. Калібрування необхідно провести після розбирання або після значного зношування. Залежно від моделі лічильники серії Tech Flow meters калібруються </w:t>
      </w:r>
      <w:r>
        <w:rPr>
          <w:sz w:val="24"/>
          <w:szCs w:val="24"/>
        </w:rPr>
        <w:t>на заводі, вимірюючи розчинник Stoddard в американських галонах або літрах.</w:t>
      </w:r>
    </w:p>
    <w:p w:rsidR="00A953B5" w:rsidRDefault="00A3643E" w:rsidP="00B06299">
      <w:pPr>
        <w:pBdr>
          <w:top w:val="nil"/>
          <w:left w:val="nil"/>
          <w:bottom w:val="nil"/>
          <w:right w:val="nil"/>
          <w:between w:val="nil"/>
        </w:pBdr>
        <w:shd w:val="clear" w:color="auto" w:fill="FFFFFF"/>
        <w:spacing w:before="5" w:line="240" w:lineRule="auto"/>
        <w:ind w:left="0" w:right="14" w:hanging="2"/>
        <w:jc w:val="both"/>
        <w:rPr>
          <w:sz w:val="24"/>
          <w:szCs w:val="24"/>
        </w:rPr>
      </w:pPr>
      <w:r>
        <w:rPr>
          <w:sz w:val="24"/>
          <w:szCs w:val="24"/>
        </w:rPr>
        <w:t xml:space="preserve"> </w:t>
      </w:r>
    </w:p>
    <w:p w:rsidR="00A953B5" w:rsidRDefault="00A3643E" w:rsidP="00B06299">
      <w:pPr>
        <w:pBdr>
          <w:top w:val="nil"/>
          <w:left w:val="nil"/>
          <w:bottom w:val="nil"/>
          <w:right w:val="nil"/>
          <w:between w:val="nil"/>
        </w:pBdr>
        <w:shd w:val="clear" w:color="auto" w:fill="FFFFFF"/>
        <w:spacing w:before="5" w:line="240" w:lineRule="auto"/>
        <w:ind w:left="0" w:right="14" w:hanging="2"/>
        <w:jc w:val="both"/>
        <w:rPr>
          <w:sz w:val="24"/>
          <w:szCs w:val="24"/>
        </w:rPr>
      </w:pPr>
      <w:r>
        <w:rPr>
          <w:sz w:val="24"/>
          <w:szCs w:val="24"/>
        </w:rPr>
        <w:t>Калібрування лічильника легко змінювати, дотримуючись процедури калібрування, викладеної нижче. Апробований контейнер або контейнер ВІДОМОГО об'єму необхідно калібрувати. Рекомен</w:t>
      </w:r>
      <w:r>
        <w:rPr>
          <w:sz w:val="24"/>
          <w:szCs w:val="24"/>
        </w:rPr>
        <w:t>дований об'єм контейнера - щонайменше у п'ять разів більше, ніж калібратор. Наприклад, при калібруванні під літри необхідно використовувати контейнер об'ємом 50 літрів.</w:t>
      </w:r>
    </w:p>
    <w:p w:rsidR="00A953B5" w:rsidRDefault="00A953B5" w:rsidP="00B06299">
      <w:pPr>
        <w:pBdr>
          <w:top w:val="nil"/>
          <w:left w:val="nil"/>
          <w:bottom w:val="nil"/>
          <w:right w:val="nil"/>
          <w:between w:val="nil"/>
        </w:pBdr>
        <w:shd w:val="clear" w:color="auto" w:fill="FFFFFF"/>
        <w:spacing w:before="5" w:line="240" w:lineRule="auto"/>
        <w:ind w:left="0" w:right="14" w:hanging="2"/>
        <w:jc w:val="both"/>
        <w:rPr>
          <w:sz w:val="24"/>
          <w:szCs w:val="24"/>
        </w:rPr>
      </w:pPr>
    </w:p>
    <w:p w:rsidR="00A953B5" w:rsidRDefault="00A3643E" w:rsidP="00B06299">
      <w:pPr>
        <w:pBdr>
          <w:top w:val="nil"/>
          <w:left w:val="nil"/>
          <w:bottom w:val="nil"/>
          <w:right w:val="nil"/>
          <w:between w:val="nil"/>
        </w:pBdr>
        <w:shd w:val="clear" w:color="auto" w:fill="FFFFFF"/>
        <w:spacing w:before="5" w:line="240" w:lineRule="auto"/>
        <w:ind w:left="1" w:right="14" w:hanging="3"/>
        <w:jc w:val="both"/>
        <w:rPr>
          <w:rFonts w:eastAsia="Arial"/>
          <w:b/>
          <w:i w:val="0"/>
          <w:color w:val="000000"/>
          <w:sz w:val="28"/>
          <w:szCs w:val="28"/>
        </w:rPr>
      </w:pPr>
      <w:r>
        <w:rPr>
          <w:rFonts w:eastAsia="Arial"/>
          <w:b/>
          <w:i w:val="0"/>
          <w:color w:val="000000"/>
          <w:sz w:val="28"/>
          <w:szCs w:val="28"/>
        </w:rPr>
        <w:t>Процедура кал</w:t>
      </w:r>
      <w:r>
        <w:rPr>
          <w:rFonts w:eastAsia="Arial"/>
          <w:b/>
          <w:sz w:val="28"/>
          <w:szCs w:val="28"/>
        </w:rPr>
        <w:t>і</w:t>
      </w:r>
      <w:r>
        <w:rPr>
          <w:rFonts w:eastAsia="Arial"/>
          <w:b/>
          <w:i w:val="0"/>
          <w:color w:val="000000"/>
          <w:sz w:val="28"/>
          <w:szCs w:val="28"/>
        </w:rPr>
        <w:t>бр</w:t>
      </w:r>
      <w:r>
        <w:rPr>
          <w:rFonts w:eastAsia="Arial"/>
          <w:b/>
          <w:sz w:val="28"/>
          <w:szCs w:val="28"/>
        </w:rPr>
        <w:t>ування</w:t>
      </w:r>
    </w:p>
    <w:p w:rsidR="00A953B5" w:rsidRDefault="00A3643E" w:rsidP="00B06299">
      <w:pPr>
        <w:numPr>
          <w:ilvl w:val="0"/>
          <w:numId w:val="2"/>
        </w:numPr>
        <w:pBdr>
          <w:top w:val="nil"/>
          <w:left w:val="nil"/>
          <w:bottom w:val="nil"/>
          <w:right w:val="nil"/>
          <w:between w:val="nil"/>
        </w:pBdr>
        <w:shd w:val="clear" w:color="auto" w:fill="FFFFFF"/>
        <w:spacing w:line="240" w:lineRule="auto"/>
        <w:ind w:left="0" w:hanging="2"/>
        <w:rPr>
          <w:rFonts w:ascii="Times New Roman" w:hAnsi="Times New Roman" w:cs="Times New Roman"/>
          <w:i w:val="0"/>
          <w:color w:val="000000"/>
          <w:sz w:val="24"/>
          <w:szCs w:val="24"/>
        </w:rPr>
      </w:pPr>
      <w:r>
        <w:rPr>
          <w:sz w:val="24"/>
          <w:szCs w:val="24"/>
        </w:rPr>
        <w:t>Заповніть контейнер на певний об'єм.</w:t>
      </w:r>
    </w:p>
    <w:p w:rsidR="00A953B5" w:rsidRDefault="00A953B5" w:rsidP="00B06299">
      <w:pPr>
        <w:pBdr>
          <w:top w:val="nil"/>
          <w:left w:val="nil"/>
          <w:bottom w:val="nil"/>
          <w:right w:val="nil"/>
          <w:between w:val="nil"/>
        </w:pBdr>
        <w:shd w:val="clear" w:color="auto" w:fill="FFFFFF"/>
        <w:tabs>
          <w:tab w:val="left" w:pos="194"/>
        </w:tabs>
        <w:spacing w:line="240" w:lineRule="auto"/>
        <w:ind w:left="0" w:hanging="2"/>
        <w:rPr>
          <w:rFonts w:ascii="Times New Roman" w:hAnsi="Times New Roman" w:cs="Times New Roman"/>
          <w:i w:val="0"/>
          <w:color w:val="000000"/>
          <w:sz w:val="24"/>
          <w:szCs w:val="24"/>
        </w:rPr>
      </w:pPr>
    </w:p>
    <w:p w:rsidR="00A953B5" w:rsidRDefault="00A3643E" w:rsidP="00B06299">
      <w:pPr>
        <w:numPr>
          <w:ilvl w:val="0"/>
          <w:numId w:val="2"/>
        </w:numPr>
        <w:pBdr>
          <w:top w:val="nil"/>
          <w:left w:val="nil"/>
          <w:bottom w:val="nil"/>
          <w:right w:val="nil"/>
          <w:between w:val="nil"/>
        </w:pBdr>
        <w:shd w:val="clear" w:color="auto" w:fill="FFFFFF"/>
        <w:spacing w:line="240" w:lineRule="auto"/>
        <w:ind w:left="0" w:hanging="2"/>
        <w:rPr>
          <w:rFonts w:ascii="Times New Roman" w:hAnsi="Times New Roman" w:cs="Times New Roman"/>
          <w:i w:val="0"/>
          <w:color w:val="000000"/>
          <w:sz w:val="24"/>
          <w:szCs w:val="24"/>
        </w:rPr>
      </w:pPr>
      <w:r>
        <w:rPr>
          <w:sz w:val="24"/>
          <w:szCs w:val="24"/>
        </w:rPr>
        <w:t>Якщо вказана кількість на лічильнику не відповідає цьому відомому об'єму, переконайтеся в тому, що насос вимкнений, а тиск знижений, потім витягніть гвинт ущільнювача і поверніть гвинт калібратора проти годинникової стрілки для того, щоб зменшити об'єм, аб</w:t>
      </w:r>
      <w:r>
        <w:rPr>
          <w:sz w:val="24"/>
          <w:szCs w:val="24"/>
        </w:rPr>
        <w:t>о за годинниковою стрілкою для того, щоб його збільшити. Повний поворот змінить відображуваний обсяг приблизно 0.4 літра. Поставте на місце ущільнюючий гвинт.</w:t>
      </w:r>
    </w:p>
    <w:p w:rsidR="00A953B5" w:rsidRDefault="00A953B5" w:rsidP="00B06299">
      <w:pPr>
        <w:pBdr>
          <w:top w:val="nil"/>
          <w:left w:val="nil"/>
          <w:bottom w:val="nil"/>
          <w:right w:val="nil"/>
          <w:between w:val="nil"/>
        </w:pBdr>
        <w:shd w:val="clear" w:color="auto" w:fill="FFFFFF"/>
        <w:spacing w:line="240" w:lineRule="auto"/>
        <w:ind w:left="0" w:hanging="2"/>
        <w:rPr>
          <w:rFonts w:ascii="Times New Roman" w:hAnsi="Times New Roman" w:cs="Times New Roman"/>
          <w:i w:val="0"/>
          <w:color w:val="000000"/>
          <w:sz w:val="24"/>
          <w:szCs w:val="24"/>
        </w:rPr>
      </w:pPr>
    </w:p>
    <w:p w:rsidR="00A953B5" w:rsidRDefault="00A3643E" w:rsidP="00B06299">
      <w:pPr>
        <w:numPr>
          <w:ilvl w:val="0"/>
          <w:numId w:val="2"/>
        </w:numPr>
        <w:pBdr>
          <w:top w:val="nil"/>
          <w:left w:val="nil"/>
          <w:bottom w:val="nil"/>
          <w:right w:val="nil"/>
          <w:between w:val="nil"/>
        </w:pBdr>
        <w:shd w:val="clear" w:color="auto" w:fill="FFFFFF"/>
        <w:spacing w:before="2" w:line="240" w:lineRule="auto"/>
        <w:ind w:left="0" w:hanging="2"/>
        <w:rPr>
          <w:rFonts w:ascii="Times New Roman" w:hAnsi="Times New Roman" w:cs="Times New Roman"/>
          <w:i w:val="0"/>
          <w:color w:val="000000"/>
          <w:sz w:val="24"/>
          <w:szCs w:val="24"/>
        </w:rPr>
      </w:pPr>
      <w:r>
        <w:rPr>
          <w:sz w:val="24"/>
          <w:szCs w:val="24"/>
        </w:rPr>
        <w:t>Повторюйте етап 2 до тих пір, поки не буде проведено необхідне калібрування.</w:t>
      </w:r>
    </w:p>
    <w:p w:rsidR="00A953B5" w:rsidRDefault="00A953B5"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p>
    <w:p w:rsidR="00A953B5" w:rsidRDefault="00A3643E"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r>
        <w:rPr>
          <w:rFonts w:ascii="Times New Roman" w:hAnsi="Times New Roman" w:cs="Times New Roman"/>
          <w:i w:val="0"/>
          <w:noProof/>
          <w:color w:val="000000"/>
        </w:rPr>
        <w:drawing>
          <wp:inline distT="0" distB="0" distL="114300" distR="114300">
            <wp:extent cx="5367020" cy="343154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367020" cy="3431540"/>
                    </a:xfrm>
                    <a:prstGeom prst="rect">
                      <a:avLst/>
                    </a:prstGeom>
                    <a:ln/>
                  </pic:spPr>
                </pic:pic>
              </a:graphicData>
            </a:graphic>
          </wp:inline>
        </w:drawing>
      </w:r>
    </w:p>
    <w:p w:rsidR="00A953B5" w:rsidRDefault="00A953B5"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tabs>
          <w:tab w:val="left" w:pos="194"/>
        </w:tabs>
        <w:spacing w:before="5" w:line="240" w:lineRule="auto"/>
        <w:ind w:left="0" w:hanging="2"/>
        <w:rPr>
          <w:rFonts w:ascii="Times New Roman" w:hAnsi="Times New Roman" w:cs="Times New Roman"/>
          <w:i w:val="0"/>
          <w:color w:val="000000"/>
        </w:rPr>
      </w:pPr>
    </w:p>
    <w:tbl>
      <w:tblPr>
        <w:tblStyle w:val="a8"/>
        <w:tblW w:w="6946"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6"/>
        <w:gridCol w:w="2189"/>
        <w:gridCol w:w="3591"/>
      </w:tblGrid>
      <w:tr w:rsidR="00A953B5">
        <w:trPr>
          <w:trHeight w:val="300"/>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01</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0062101000000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ФРОНТАЛЬНА ПЛОЩИНА</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02</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0062302000000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КНОПКА ПЕРЕЗАВАНТАЖЕННЯ</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03</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0062000000000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ЧОРНИЙ КОРПУС</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04</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0080901439100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ГВИНТ 4X10</w:t>
            </w:r>
          </w:p>
        </w:tc>
      </w:tr>
      <w:tr w:rsidR="00A953B5">
        <w:trPr>
          <w:trHeight w:val="345"/>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05</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0062202000000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ЛІЧИЛЬНИК</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06</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0061407000000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КОНУСНА ШЕСТЕРНЯ</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07</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0080901814100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Г</w:t>
            </w:r>
            <w:r>
              <w:rPr>
                <w:rFonts w:ascii="Times New Roman" w:hAnsi="Times New Roman" w:cs="Times New Roman"/>
                <w:i w:val="0"/>
                <w:color w:val="000000"/>
                <w:sz w:val="14"/>
                <w:szCs w:val="14"/>
              </w:rPr>
              <w:t>ВИНТ 5X12</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08</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0061703000000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rFonts w:ascii="Times New Roman" w:hAnsi="Times New Roman" w:cs="Times New Roman"/>
                <w:i w:val="0"/>
                <w:color w:val="000000"/>
                <w:sz w:val="14"/>
                <w:szCs w:val="14"/>
              </w:rPr>
              <w:t>ВЕРХН</w:t>
            </w:r>
            <w:r>
              <w:rPr>
                <w:sz w:val="14"/>
                <w:szCs w:val="14"/>
              </w:rPr>
              <w:t>І</w:t>
            </w:r>
            <w:r>
              <w:rPr>
                <w:rFonts w:ascii="Times New Roman" w:hAnsi="Times New Roman" w:cs="Times New Roman"/>
                <w:i w:val="0"/>
                <w:color w:val="000000"/>
                <w:sz w:val="14"/>
                <w:szCs w:val="14"/>
              </w:rPr>
              <w:t>Й КОРПУС</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09</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0011010040200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УЩІЛЮНЮЮЧЕ КІЛЬЦЕ</w:t>
            </w:r>
            <w:r>
              <w:rPr>
                <w:rFonts w:ascii="Times New Roman" w:hAnsi="Times New Roman" w:cs="Times New Roman"/>
                <w:i w:val="0"/>
                <w:color w:val="000000"/>
                <w:sz w:val="14"/>
                <w:szCs w:val="14"/>
              </w:rPr>
              <w:t xml:space="preserve"> 2015</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10</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0080901439100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Г</w:t>
            </w:r>
            <w:r>
              <w:rPr>
                <w:rFonts w:ascii="Times New Roman" w:hAnsi="Times New Roman" w:cs="Times New Roman"/>
                <w:i w:val="0"/>
                <w:color w:val="000000"/>
                <w:sz w:val="14"/>
                <w:szCs w:val="14"/>
              </w:rPr>
              <w:t>ВИНТ 4X10</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11</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0061604000000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rFonts w:ascii="Times New Roman" w:hAnsi="Times New Roman" w:cs="Times New Roman"/>
                <w:i w:val="0"/>
                <w:color w:val="000000"/>
                <w:sz w:val="14"/>
                <w:szCs w:val="14"/>
              </w:rPr>
              <w:t xml:space="preserve">ВТУЛКА </w:t>
            </w:r>
            <w:r>
              <w:rPr>
                <w:sz w:val="14"/>
                <w:szCs w:val="14"/>
              </w:rPr>
              <w:t>І</w:t>
            </w:r>
            <w:r>
              <w:rPr>
                <w:rFonts w:ascii="Times New Roman" w:hAnsi="Times New Roman" w:cs="Times New Roman"/>
                <w:i w:val="0"/>
                <w:color w:val="000000"/>
                <w:sz w:val="14"/>
                <w:szCs w:val="14"/>
              </w:rPr>
              <w:t xml:space="preserve"> ФЛАНЕЦ</w:t>
            </w:r>
            <w:r>
              <w:rPr>
                <w:sz w:val="14"/>
                <w:szCs w:val="14"/>
              </w:rPr>
              <w:t>Ь</w:t>
            </w:r>
            <w:r>
              <w:rPr>
                <w:rFonts w:ascii="Times New Roman" w:hAnsi="Times New Roman" w:cs="Times New Roman"/>
                <w:i w:val="0"/>
                <w:color w:val="000000"/>
                <w:sz w:val="14"/>
                <w:szCs w:val="14"/>
              </w:rPr>
              <w:t xml:space="preserve"> D.4</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12</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0061404000000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ind w:right="607"/>
              <w:rPr>
                <w:rFonts w:ascii="Times New Roman" w:hAnsi="Times New Roman" w:cs="Times New Roman"/>
                <w:i w:val="0"/>
                <w:color w:val="000000"/>
                <w:sz w:val="14"/>
                <w:szCs w:val="14"/>
              </w:rPr>
            </w:pPr>
            <w:r>
              <w:rPr>
                <w:rFonts w:ascii="Times New Roman" w:hAnsi="Times New Roman" w:cs="Times New Roman"/>
                <w:i w:val="0"/>
                <w:color w:val="000000"/>
                <w:sz w:val="14"/>
                <w:szCs w:val="14"/>
              </w:rPr>
              <w:t>ШЕСТЕРЕН</w:t>
            </w:r>
            <w:r>
              <w:rPr>
                <w:sz w:val="14"/>
                <w:szCs w:val="14"/>
              </w:rPr>
              <w:t>НИЙ</w:t>
            </w:r>
            <w:r>
              <w:rPr>
                <w:rFonts w:ascii="Times New Roman" w:hAnsi="Times New Roman" w:cs="Times New Roman"/>
                <w:i w:val="0"/>
                <w:color w:val="000000"/>
                <w:sz w:val="14"/>
                <w:szCs w:val="14"/>
              </w:rPr>
              <w:t xml:space="preserve"> ВАЛ D.45</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13</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0061406000000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rFonts w:ascii="Times New Roman" w:hAnsi="Times New Roman" w:cs="Times New Roman"/>
                <w:i w:val="0"/>
                <w:color w:val="000000"/>
                <w:sz w:val="14"/>
                <w:szCs w:val="14"/>
              </w:rPr>
              <w:t>ШЕСТЕРНЯ D.36</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14</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0061000800000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ind w:right="197"/>
              <w:rPr>
                <w:rFonts w:ascii="Times New Roman" w:hAnsi="Times New Roman" w:cs="Times New Roman"/>
                <w:i w:val="0"/>
                <w:color w:val="000000"/>
                <w:sz w:val="14"/>
                <w:szCs w:val="14"/>
              </w:rPr>
            </w:pPr>
            <w:r>
              <w:rPr>
                <w:sz w:val="14"/>
                <w:szCs w:val="14"/>
              </w:rPr>
              <w:t>Г</w:t>
            </w:r>
            <w:r>
              <w:rPr>
                <w:rFonts w:ascii="Times New Roman" w:hAnsi="Times New Roman" w:cs="Times New Roman"/>
                <w:i w:val="0"/>
                <w:color w:val="000000"/>
                <w:sz w:val="14"/>
                <w:szCs w:val="14"/>
              </w:rPr>
              <w:t xml:space="preserve">ВИНТ </w:t>
            </w:r>
            <w:r>
              <w:rPr>
                <w:sz w:val="14"/>
                <w:szCs w:val="14"/>
              </w:rPr>
              <w:t>КАЛІБРУВАЛЬНОГО КОРПУСУ</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15</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0061402000000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ЦИЛІНДРИЧНА ШЕСТЕРНЯ</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16</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0061801000000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ТРИМАЧ</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17</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0060515000000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ШТИФТ НАСОСУ</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18</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0011010100200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УЩІЛЮНЮЮЧЕ КІЛЬЦЕ</w:t>
            </w:r>
            <w:r>
              <w:rPr>
                <w:rFonts w:ascii="Times New Roman" w:hAnsi="Times New Roman" w:cs="Times New Roman"/>
                <w:i w:val="0"/>
                <w:color w:val="000000"/>
                <w:sz w:val="14"/>
                <w:szCs w:val="14"/>
              </w:rPr>
              <w:t xml:space="preserve"> 108</w:t>
            </w:r>
          </w:p>
        </w:tc>
      </w:tr>
      <w:tr w:rsidR="00A953B5">
        <w:trPr>
          <w:trHeight w:val="270"/>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19</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0033605060950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rFonts w:ascii="Times New Roman" w:hAnsi="Times New Roman" w:cs="Times New Roman"/>
                <w:i w:val="0"/>
                <w:color w:val="000000"/>
                <w:sz w:val="14"/>
                <w:szCs w:val="14"/>
              </w:rPr>
              <w:t>ПРУЖИНА</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20</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0011010160400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 xml:space="preserve">УЩІЛЮНЮЮЧЕ КІЛЬЦЕ </w:t>
            </w:r>
            <w:r>
              <w:rPr>
                <w:rFonts w:ascii="Times New Roman" w:hAnsi="Times New Roman" w:cs="Times New Roman"/>
                <w:i w:val="0"/>
                <w:color w:val="000000"/>
                <w:sz w:val="14"/>
                <w:szCs w:val="14"/>
              </w:rPr>
              <w:t xml:space="preserve"> 128</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21</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0061201000000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ind w:right="298"/>
              <w:rPr>
                <w:rFonts w:ascii="Times New Roman" w:hAnsi="Times New Roman" w:cs="Times New Roman"/>
                <w:i w:val="0"/>
                <w:color w:val="000000"/>
                <w:sz w:val="14"/>
                <w:szCs w:val="14"/>
              </w:rPr>
            </w:pPr>
            <w:r>
              <w:rPr>
                <w:sz w:val="14"/>
                <w:szCs w:val="14"/>
              </w:rPr>
              <w:t>ВЕРХНЯ ВИМІРЮВАЛЬНА КАМЕРА</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22</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0061302000000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ДИСК,  ЩО ОБЕРТАЄТЬСЯ</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23</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0061202000000</w:t>
            </w:r>
          </w:p>
        </w:tc>
        <w:tc>
          <w:tcPr>
            <w:tcW w:w="3591" w:type="dxa"/>
            <w:shd w:val="clear" w:color="auto" w:fill="FFFFFF"/>
            <w:vAlign w:val="center"/>
          </w:tcPr>
          <w:p w:rsidR="00A953B5" w:rsidRDefault="00A3643E">
            <w:pPr>
              <w:shd w:val="clear" w:color="auto" w:fill="FFFFFF"/>
              <w:ind w:right="298"/>
              <w:rPr>
                <w:sz w:val="14"/>
                <w:szCs w:val="14"/>
              </w:rPr>
            </w:pPr>
            <w:r>
              <w:rPr>
                <w:sz w:val="14"/>
                <w:szCs w:val="14"/>
              </w:rPr>
              <w:t>ВЕРХНЯ ВИМІРЮВАЛЬНА КАМЕРА</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24</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0011010460600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УЩІЛЮНЮЮЧЕ КІЛЬЦЕ</w:t>
            </w:r>
            <w:r>
              <w:rPr>
                <w:rFonts w:ascii="Times New Roman" w:hAnsi="Times New Roman" w:cs="Times New Roman"/>
                <w:i w:val="0"/>
                <w:color w:val="000000"/>
                <w:sz w:val="14"/>
                <w:szCs w:val="14"/>
              </w:rPr>
              <w:t xml:space="preserve"> 4400</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25</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0060920000000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rFonts w:ascii="Times New Roman" w:hAnsi="Times New Roman" w:cs="Times New Roman"/>
                <w:i w:val="0"/>
                <w:color w:val="000000"/>
                <w:sz w:val="14"/>
                <w:szCs w:val="14"/>
              </w:rPr>
              <w:t>АЛЮМ</w:t>
            </w:r>
            <w:r>
              <w:rPr>
                <w:sz w:val="14"/>
                <w:szCs w:val="14"/>
              </w:rPr>
              <w:t>ІНІЄВИЙ</w:t>
            </w:r>
            <w:r>
              <w:rPr>
                <w:rFonts w:ascii="Times New Roman" w:hAnsi="Times New Roman" w:cs="Times New Roman"/>
                <w:i w:val="0"/>
                <w:color w:val="000000"/>
                <w:sz w:val="14"/>
                <w:szCs w:val="14"/>
              </w:rPr>
              <w:t xml:space="preserve"> КОРПУС</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26</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0011010050200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 xml:space="preserve">УЩІЛЮНЮЮЧЕ КІЛЬЦЕ </w:t>
            </w:r>
            <w:r>
              <w:rPr>
                <w:rFonts w:ascii="Times New Roman" w:hAnsi="Times New Roman" w:cs="Times New Roman"/>
                <w:i w:val="0"/>
                <w:color w:val="000000"/>
                <w:sz w:val="14"/>
                <w:szCs w:val="14"/>
              </w:rPr>
              <w:t>2018</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27</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0061000500000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rPr>
                <w:rFonts w:ascii="Times New Roman" w:hAnsi="Times New Roman" w:cs="Times New Roman"/>
                <w:i w:val="0"/>
                <w:color w:val="000000"/>
                <w:sz w:val="14"/>
                <w:szCs w:val="14"/>
              </w:rPr>
            </w:pPr>
            <w:r>
              <w:rPr>
                <w:sz w:val="14"/>
                <w:szCs w:val="14"/>
              </w:rPr>
              <w:t>ОБВІДНИЙ ГВИНТ</w:t>
            </w:r>
          </w:p>
        </w:tc>
      </w:tr>
      <w:tr w:rsidR="00A953B5">
        <w:trPr>
          <w:trHeight w:val="284"/>
        </w:trPr>
        <w:tc>
          <w:tcPr>
            <w:tcW w:w="1166"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28</w:t>
            </w:r>
          </w:p>
        </w:tc>
        <w:tc>
          <w:tcPr>
            <w:tcW w:w="2189"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jc w:val="center"/>
              <w:rPr>
                <w:rFonts w:ascii="Times New Roman" w:hAnsi="Times New Roman" w:cs="Times New Roman"/>
                <w:i w:val="0"/>
                <w:color w:val="000000"/>
                <w:sz w:val="14"/>
                <w:szCs w:val="14"/>
              </w:rPr>
            </w:pPr>
            <w:r>
              <w:rPr>
                <w:rFonts w:ascii="Times New Roman" w:hAnsi="Times New Roman" w:cs="Times New Roman"/>
                <w:i w:val="0"/>
                <w:color w:val="000000"/>
                <w:sz w:val="14"/>
                <w:szCs w:val="14"/>
              </w:rPr>
              <w:t>0060518000000</w:t>
            </w:r>
          </w:p>
        </w:tc>
        <w:tc>
          <w:tcPr>
            <w:tcW w:w="3591" w:type="dxa"/>
            <w:shd w:val="clear" w:color="auto" w:fill="FFFFFF"/>
            <w:vAlign w:val="center"/>
          </w:tcPr>
          <w:p w:rsidR="00A953B5" w:rsidRDefault="00A3643E" w:rsidP="00B06299">
            <w:pPr>
              <w:pBdr>
                <w:top w:val="nil"/>
                <w:left w:val="nil"/>
                <w:bottom w:val="nil"/>
                <w:right w:val="nil"/>
                <w:between w:val="nil"/>
              </w:pBdr>
              <w:shd w:val="clear" w:color="auto" w:fill="FFFFFF"/>
              <w:spacing w:line="240" w:lineRule="auto"/>
              <w:ind w:right="631"/>
              <w:rPr>
                <w:rFonts w:ascii="Times New Roman" w:hAnsi="Times New Roman" w:cs="Times New Roman"/>
                <w:i w:val="0"/>
                <w:color w:val="000000"/>
                <w:sz w:val="14"/>
                <w:szCs w:val="14"/>
              </w:rPr>
            </w:pPr>
            <w:r>
              <w:rPr>
                <w:sz w:val="14"/>
                <w:szCs w:val="14"/>
              </w:rPr>
              <w:t>МАЛЕНЬКИЙ ШЕСТЕРЕНЧАТИЙ  ВАЛ</w:t>
            </w:r>
            <w:r>
              <w:rPr>
                <w:rFonts w:ascii="Times New Roman" w:hAnsi="Times New Roman" w:cs="Times New Roman"/>
                <w:i w:val="0"/>
                <w:color w:val="000000"/>
                <w:sz w:val="14"/>
                <w:szCs w:val="14"/>
              </w:rPr>
              <w:t xml:space="preserve"> D.2</w:t>
            </w:r>
          </w:p>
        </w:tc>
      </w:tr>
    </w:tbl>
    <w:p w:rsidR="00A953B5" w:rsidRDefault="00A3643E" w:rsidP="00B06299">
      <w:pPr>
        <w:pBdr>
          <w:top w:val="nil"/>
          <w:left w:val="nil"/>
          <w:bottom w:val="nil"/>
          <w:right w:val="nil"/>
          <w:between w:val="nil"/>
        </w:pBdr>
        <w:shd w:val="clear" w:color="auto" w:fill="FFFFFF"/>
        <w:spacing w:line="240" w:lineRule="auto"/>
        <w:ind w:left="0" w:hanging="2"/>
        <w:jc w:val="center"/>
        <w:rPr>
          <w:rFonts w:ascii="Times New Roman" w:hAnsi="Times New Roman" w:cs="Times New Roman"/>
          <w:i w:val="0"/>
          <w:color w:val="000000"/>
        </w:rPr>
        <w:sectPr w:rsidR="00A953B5">
          <w:pgSz w:w="11909" w:h="16834"/>
          <w:pgMar w:top="851" w:right="851" w:bottom="851" w:left="1418" w:header="720" w:footer="720" w:gutter="0"/>
          <w:cols w:space="720"/>
        </w:sectPr>
      </w:pPr>
      <w:r>
        <w:rPr>
          <w:rFonts w:ascii="Times New Roman" w:hAnsi="Times New Roman" w:cs="Times New Roman"/>
          <w:i w:val="0"/>
          <w:noProof/>
          <w:color w:val="000000"/>
        </w:rPr>
        <w:lastRenderedPageBreak/>
        <w:drawing>
          <wp:inline distT="0" distB="0" distL="114300" distR="114300">
            <wp:extent cx="5840730" cy="386588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840730" cy="3865880"/>
                    </a:xfrm>
                    <a:prstGeom prst="rect">
                      <a:avLst/>
                    </a:prstGeom>
                    <a:ln/>
                  </pic:spPr>
                </pic:pic>
              </a:graphicData>
            </a:graphic>
          </wp:inline>
        </w:drawing>
      </w:r>
    </w:p>
    <w:p w:rsidR="00A953B5" w:rsidRDefault="00A3643E" w:rsidP="00B06299">
      <w:pPr>
        <w:keepNext/>
        <w:pBdr>
          <w:top w:val="nil"/>
          <w:left w:val="nil"/>
          <w:bottom w:val="nil"/>
          <w:right w:val="nil"/>
          <w:between w:val="nil"/>
        </w:pBdr>
        <w:spacing w:before="240" w:after="60" w:line="240" w:lineRule="auto"/>
        <w:ind w:left="1" w:hanging="3"/>
        <w:rPr>
          <w:rFonts w:eastAsia="Arial"/>
          <w:b/>
          <w:color w:val="000000"/>
          <w:sz w:val="32"/>
          <w:szCs w:val="32"/>
        </w:rPr>
      </w:pPr>
      <w:r>
        <w:rPr>
          <w:rFonts w:eastAsia="Arial"/>
          <w:b/>
          <w:sz w:val="32"/>
          <w:szCs w:val="32"/>
        </w:rPr>
        <w:lastRenderedPageBreak/>
        <w:t>ІНСТРУКЦІЇ З ВИКОРИСТАННЯ</w:t>
      </w:r>
    </w:p>
    <w:p w:rsidR="00A953B5" w:rsidRDefault="00A3643E" w:rsidP="00B06299">
      <w:pPr>
        <w:pBdr>
          <w:top w:val="nil"/>
          <w:left w:val="nil"/>
          <w:bottom w:val="nil"/>
          <w:right w:val="nil"/>
          <w:between w:val="nil"/>
        </w:pBdr>
        <w:shd w:val="clear" w:color="auto" w:fill="FFFFFF"/>
        <w:spacing w:before="46" w:line="240" w:lineRule="auto"/>
        <w:ind w:left="0" w:hanging="2"/>
        <w:jc w:val="both"/>
        <w:rPr>
          <w:rFonts w:ascii="Times New Roman" w:hAnsi="Times New Roman" w:cs="Times New Roman"/>
          <w:i w:val="0"/>
          <w:color w:val="000000"/>
        </w:rPr>
      </w:pPr>
      <w:r>
        <w:t>Для проведення точних вимірювань лічильник і система труб повинні бути завжди наповнені рідиною, і в них не повинно бути повітря. Лічильник повинен бути відкалібрований згідно з інструкцією в цьому посібнику до початку використання.</w:t>
      </w:r>
    </w:p>
    <w:p w:rsidR="00A953B5" w:rsidRDefault="00A953B5" w:rsidP="00B06299">
      <w:pPr>
        <w:pBdr>
          <w:top w:val="nil"/>
          <w:left w:val="nil"/>
          <w:bottom w:val="nil"/>
          <w:right w:val="nil"/>
          <w:between w:val="nil"/>
        </w:pBdr>
        <w:shd w:val="clear" w:color="auto" w:fill="FFFFFF"/>
        <w:spacing w:before="46" w:line="240" w:lineRule="auto"/>
        <w:ind w:left="0" w:hanging="2"/>
        <w:jc w:val="both"/>
        <w:rPr>
          <w:rFonts w:ascii="Times New Roman" w:hAnsi="Times New Roman" w:cs="Times New Roman"/>
          <w:i w:val="0"/>
          <w:color w:val="000000"/>
        </w:rPr>
      </w:pPr>
    </w:p>
    <w:p w:rsidR="00A953B5" w:rsidRDefault="00A3643E" w:rsidP="00B06299">
      <w:pPr>
        <w:numPr>
          <w:ilvl w:val="0"/>
          <w:numId w:val="1"/>
        </w:numPr>
        <w:pBdr>
          <w:top w:val="nil"/>
          <w:left w:val="nil"/>
          <w:bottom w:val="nil"/>
          <w:right w:val="nil"/>
          <w:between w:val="nil"/>
        </w:pBdr>
        <w:shd w:val="clear" w:color="auto" w:fill="FFFFFF"/>
        <w:tabs>
          <w:tab w:val="left" w:pos="192"/>
        </w:tabs>
        <w:spacing w:line="240" w:lineRule="auto"/>
        <w:ind w:hanging="2"/>
        <w:rPr>
          <w:rFonts w:ascii="Times New Roman" w:hAnsi="Times New Roman" w:cs="Times New Roman"/>
          <w:i w:val="0"/>
          <w:color w:val="000000"/>
        </w:rPr>
      </w:pPr>
      <w:r>
        <w:t>Обнулити лічильник.</w:t>
      </w:r>
    </w:p>
    <w:p w:rsidR="00A953B5" w:rsidRDefault="00A3643E" w:rsidP="00B06299">
      <w:pPr>
        <w:numPr>
          <w:ilvl w:val="0"/>
          <w:numId w:val="1"/>
        </w:numPr>
        <w:pBdr>
          <w:top w:val="nil"/>
          <w:left w:val="nil"/>
          <w:bottom w:val="nil"/>
          <w:right w:val="nil"/>
          <w:between w:val="nil"/>
        </w:pBdr>
        <w:shd w:val="clear" w:color="auto" w:fill="FFFFFF"/>
        <w:tabs>
          <w:tab w:val="left" w:pos="192"/>
        </w:tabs>
        <w:spacing w:line="240" w:lineRule="auto"/>
        <w:ind w:hanging="2"/>
        <w:rPr>
          <w:rFonts w:ascii="Times New Roman" w:hAnsi="Times New Roman" w:cs="Times New Roman"/>
          <w:i w:val="0"/>
          <w:color w:val="000000"/>
        </w:rPr>
      </w:pPr>
      <w:r>
        <w:t>Лі</w:t>
      </w:r>
      <w:r>
        <w:t>чильник готовий до використання. Не перевищувати тиск 3,44 Бар.</w:t>
      </w:r>
    </w:p>
    <w:p w:rsidR="00A953B5" w:rsidRDefault="00A3643E" w:rsidP="00B06299">
      <w:pPr>
        <w:keepNext/>
        <w:pBdr>
          <w:top w:val="nil"/>
          <w:left w:val="nil"/>
          <w:bottom w:val="nil"/>
          <w:right w:val="nil"/>
          <w:between w:val="nil"/>
        </w:pBdr>
        <w:spacing w:before="240" w:after="60" w:line="240" w:lineRule="auto"/>
        <w:ind w:left="1" w:hanging="3"/>
        <w:rPr>
          <w:rFonts w:eastAsia="Arial"/>
          <w:b/>
          <w:color w:val="000000"/>
          <w:sz w:val="32"/>
          <w:szCs w:val="32"/>
        </w:rPr>
      </w:pPr>
      <w:r>
        <w:rPr>
          <w:rFonts w:eastAsia="Arial"/>
          <w:b/>
          <w:sz w:val="32"/>
          <w:szCs w:val="32"/>
        </w:rPr>
        <w:t>ОБСЛУГОВУВАННЯ</w:t>
      </w:r>
    </w:p>
    <w:p w:rsidR="00A953B5" w:rsidRDefault="00A3643E" w:rsidP="00B06299">
      <w:pPr>
        <w:pBdr>
          <w:top w:val="nil"/>
          <w:left w:val="nil"/>
          <w:bottom w:val="nil"/>
          <w:right w:val="nil"/>
          <w:between w:val="nil"/>
        </w:pBdr>
        <w:shd w:val="clear" w:color="auto" w:fill="FFFFFF"/>
        <w:spacing w:before="43" w:line="240" w:lineRule="auto"/>
        <w:ind w:left="0" w:right="10" w:hanging="2"/>
        <w:jc w:val="both"/>
        <w:rPr>
          <w:rFonts w:ascii="Times New Roman" w:hAnsi="Times New Roman" w:cs="Times New Roman"/>
          <w:i w:val="0"/>
          <w:color w:val="000000"/>
        </w:rPr>
      </w:pPr>
      <w:r>
        <w:t>Лічильник не потребує постійного обслуговування. Однак деякі рідини можуть висихати у корпусі лічильника, і це може зупиняти його роботу. Якщо це відбувається, необхідно ретельно очистити лічильник вбризнувши всередину розчин, що чистить. Якщо лічильник не</w:t>
      </w:r>
      <w:r>
        <w:t xml:space="preserve"> працює після очищення, від'єднайте його та зверніться до місцевого дилера за сервісним обслуговуванням лічильника.</w:t>
      </w:r>
    </w:p>
    <w:p w:rsidR="00A953B5" w:rsidRDefault="00A3643E" w:rsidP="00B06299">
      <w:pPr>
        <w:keepNext/>
        <w:pBdr>
          <w:top w:val="nil"/>
          <w:left w:val="nil"/>
          <w:bottom w:val="nil"/>
          <w:right w:val="nil"/>
          <w:between w:val="nil"/>
        </w:pBdr>
        <w:spacing w:before="240" w:after="60" w:line="240" w:lineRule="auto"/>
        <w:ind w:left="1" w:hanging="3"/>
        <w:rPr>
          <w:rFonts w:eastAsia="Arial"/>
          <w:b/>
          <w:color w:val="000000"/>
          <w:sz w:val="32"/>
          <w:szCs w:val="32"/>
        </w:rPr>
      </w:pPr>
      <w:r>
        <w:rPr>
          <w:rFonts w:eastAsia="Arial"/>
          <w:b/>
          <w:smallCaps/>
          <w:sz w:val="32"/>
          <w:szCs w:val="32"/>
        </w:rPr>
        <w:t>ЗБЕРІГАННЯ</w:t>
      </w:r>
    </w:p>
    <w:p w:rsidR="00A953B5" w:rsidRDefault="00A3643E"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r>
        <w:t>Якщо лічильник зберігається деякий час без використання, робіть його ретельне періодичне очищення. Це захистить лічильник від пош</w:t>
      </w:r>
      <w:r>
        <w:t>коджень.</w:t>
      </w: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B06299">
      <w:pPr>
        <w:pBdr>
          <w:top w:val="nil"/>
          <w:left w:val="nil"/>
          <w:bottom w:val="nil"/>
          <w:right w:val="nil"/>
          <w:between w:val="nil"/>
        </w:pBdr>
        <w:shd w:val="clear" w:color="auto" w:fill="FFFFFF"/>
        <w:spacing w:before="46" w:line="240" w:lineRule="auto"/>
        <w:ind w:left="0" w:right="7" w:hanging="2"/>
        <w:jc w:val="both"/>
        <w:rPr>
          <w:rFonts w:ascii="Times New Roman" w:hAnsi="Times New Roman" w:cs="Times New Roman"/>
          <w:i w:val="0"/>
          <w:color w:val="000000"/>
        </w:rPr>
      </w:pPr>
    </w:p>
    <w:p w:rsidR="00A953B5" w:rsidRDefault="00A953B5" w:rsidP="00A953B5">
      <w:pPr>
        <w:pBdr>
          <w:top w:val="nil"/>
          <w:left w:val="nil"/>
          <w:bottom w:val="nil"/>
          <w:right w:val="nil"/>
          <w:between w:val="nil"/>
        </w:pBdr>
        <w:shd w:val="clear" w:color="auto" w:fill="FFFFFF"/>
        <w:spacing w:before="46" w:line="240" w:lineRule="auto"/>
        <w:ind w:left="1" w:right="7" w:hanging="3"/>
        <w:jc w:val="both"/>
        <w:rPr>
          <w:rFonts w:ascii="Times New Roman" w:hAnsi="Times New Roman" w:cs="Times New Roman"/>
          <w:i w:val="0"/>
          <w:color w:val="000000"/>
          <w:sz w:val="28"/>
          <w:szCs w:val="28"/>
        </w:rPr>
      </w:pPr>
    </w:p>
    <w:sectPr w:rsidR="00A953B5">
      <w:pgSz w:w="11909" w:h="16834"/>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3E" w:rsidRDefault="00A3643E" w:rsidP="00A3643E">
      <w:pPr>
        <w:spacing w:line="240" w:lineRule="auto"/>
        <w:ind w:left="0" w:hanging="2"/>
      </w:pPr>
      <w:r>
        <w:separator/>
      </w:r>
    </w:p>
  </w:endnote>
  <w:endnote w:type="continuationSeparator" w:id="0">
    <w:p w:rsidR="00A3643E" w:rsidRDefault="00A3643E" w:rsidP="00A3643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3E" w:rsidRDefault="00A3643E" w:rsidP="00A3643E">
      <w:pPr>
        <w:spacing w:line="240" w:lineRule="auto"/>
        <w:ind w:left="0" w:hanging="2"/>
      </w:pPr>
      <w:r>
        <w:separator/>
      </w:r>
    </w:p>
  </w:footnote>
  <w:footnote w:type="continuationSeparator" w:id="0">
    <w:p w:rsidR="00A3643E" w:rsidRDefault="00A3643E" w:rsidP="00A3643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B5" w:rsidRDefault="00A3643E" w:rsidP="00B06299">
    <w:pPr>
      <w:pBdr>
        <w:top w:val="nil"/>
        <w:left w:val="nil"/>
        <w:bottom w:val="single" w:sz="12" w:space="1" w:color="000000"/>
        <w:right w:val="nil"/>
        <w:between w:val="nil"/>
      </w:pBdr>
      <w:spacing w:line="240" w:lineRule="auto"/>
      <w:ind w:left="0" w:hanging="2"/>
      <w:rPr>
        <w:rFonts w:eastAsia="Arial"/>
        <w:color w:val="000000"/>
        <w:sz w:val="22"/>
        <w:szCs w:val="22"/>
      </w:rPr>
    </w:pPr>
    <w:r>
      <w:rPr>
        <w:rFonts w:eastAsia="Arial"/>
      </w:rPr>
      <w:t>Adam Pumps – лічильник для ДП TECH FLOW – Інструкція з використання та обслуговування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5879"/>
    <w:multiLevelType w:val="multilevel"/>
    <w:tmpl w:val="C5F4B9E8"/>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439609F"/>
    <w:multiLevelType w:val="multilevel"/>
    <w:tmpl w:val="FCC838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C7009FF"/>
    <w:multiLevelType w:val="multilevel"/>
    <w:tmpl w:val="62BA03B4"/>
    <w:lvl w:ilvl="0">
      <w:start w:val="1"/>
      <w:numFmt w:val="decimal"/>
      <w:lvlText w:val="%1."/>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B2E1583"/>
    <w:multiLevelType w:val="multilevel"/>
    <w:tmpl w:val="E0F6C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CBE49D1"/>
    <w:multiLevelType w:val="multilevel"/>
    <w:tmpl w:val="5294686C"/>
    <w:lvl w:ilvl="0">
      <w:start w:val="1"/>
      <w:numFmt w:val="decimal"/>
      <w:lvlText w:val="%1."/>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53B5"/>
    <w:rsid w:val="00A3643E"/>
    <w:rsid w:val="00A953B5"/>
    <w:rsid w:val="00B0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i/>
      <w:iCs/>
      <w:position w:val="-1"/>
    </w:rPr>
  </w:style>
  <w:style w:type="paragraph" w:styleId="1">
    <w:name w:val="heading 1"/>
    <w:basedOn w:val="a"/>
    <w:next w:val="a"/>
    <w:pPr>
      <w:keepNext/>
      <w:spacing w:before="240" w:after="60"/>
    </w:pPr>
    <w:rPr>
      <w:b/>
      <w:bCs/>
      <w:kern w:val="32"/>
      <w:sz w:val="32"/>
      <w:szCs w:val="32"/>
    </w:rPr>
  </w:style>
  <w:style w:type="paragraph" w:styleId="2">
    <w:name w:val="heading 2"/>
    <w:basedOn w:val="a"/>
    <w:next w:val="a"/>
    <w:pPr>
      <w:keepNext/>
      <w:spacing w:before="240" w:after="60"/>
      <w:outlineLvl w:val="1"/>
    </w:pPr>
    <w:rPr>
      <w:b/>
      <w:bCs/>
      <w:i w:val="0"/>
      <w:iCs w:val="0"/>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styleId="a6">
    <w:name w:val="Subtitle"/>
    <w:basedOn w:val="a"/>
    <w:next w:val="a"/>
    <w:pPr>
      <w:keepNext/>
      <w:keepLines/>
      <w:spacing w:before="360" w:after="80"/>
    </w:pPr>
    <w:rPr>
      <w:rFonts w:ascii="Georgia" w:eastAsia="Georgia" w:hAnsi="Georgia" w:cs="Georgia"/>
      <w:color w:val="666666"/>
      <w:sz w:val="48"/>
      <w:szCs w:val="48"/>
    </w:rPr>
  </w:style>
  <w:style w:type="table" w:customStyle="1" w:styleId="a7">
    <w:basedOn w:val="TableNormal"/>
    <w:tblPr>
      <w:tblStyleRowBandSize w:val="1"/>
      <w:tblStyleColBandSize w:val="1"/>
      <w:tblCellMar>
        <w:top w:w="0" w:type="dxa"/>
        <w:left w:w="40" w:type="dxa"/>
        <w:bottom w:w="0" w:type="dxa"/>
        <w:right w:w="40" w:type="dxa"/>
      </w:tblCellMar>
    </w:tblPr>
  </w:style>
  <w:style w:type="table" w:customStyle="1" w:styleId="a8">
    <w:basedOn w:val="TableNormal"/>
    <w:tblPr>
      <w:tblStyleRowBandSize w:val="1"/>
      <w:tblStyleColBandSize w:val="1"/>
      <w:tblCellMar>
        <w:top w:w="0" w:type="dxa"/>
        <w:left w:w="40" w:type="dxa"/>
        <w:bottom w:w="0" w:type="dxa"/>
        <w:right w:w="40" w:type="dxa"/>
      </w:tblCellMar>
    </w:tblPr>
  </w:style>
  <w:style w:type="paragraph" w:styleId="a9">
    <w:name w:val="Balloon Text"/>
    <w:basedOn w:val="a"/>
    <w:link w:val="aa"/>
    <w:uiPriority w:val="99"/>
    <w:semiHidden/>
    <w:unhideWhenUsed/>
    <w:rsid w:val="00B0629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6299"/>
    <w:rPr>
      <w:rFonts w:ascii="Tahoma" w:hAnsi="Tahoma" w:cs="Tahoma"/>
      <w:i/>
      <w:iCs/>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i/>
      <w:iCs/>
      <w:position w:val="-1"/>
    </w:rPr>
  </w:style>
  <w:style w:type="paragraph" w:styleId="1">
    <w:name w:val="heading 1"/>
    <w:basedOn w:val="a"/>
    <w:next w:val="a"/>
    <w:pPr>
      <w:keepNext/>
      <w:spacing w:before="240" w:after="60"/>
    </w:pPr>
    <w:rPr>
      <w:b/>
      <w:bCs/>
      <w:kern w:val="32"/>
      <w:sz w:val="32"/>
      <w:szCs w:val="32"/>
    </w:rPr>
  </w:style>
  <w:style w:type="paragraph" w:styleId="2">
    <w:name w:val="heading 2"/>
    <w:basedOn w:val="a"/>
    <w:next w:val="a"/>
    <w:pPr>
      <w:keepNext/>
      <w:spacing w:before="240" w:after="60"/>
      <w:outlineLvl w:val="1"/>
    </w:pPr>
    <w:rPr>
      <w:b/>
      <w:bCs/>
      <w:i w:val="0"/>
      <w:iCs w:val="0"/>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styleId="a6">
    <w:name w:val="Subtitle"/>
    <w:basedOn w:val="a"/>
    <w:next w:val="a"/>
    <w:pPr>
      <w:keepNext/>
      <w:keepLines/>
      <w:spacing w:before="360" w:after="80"/>
    </w:pPr>
    <w:rPr>
      <w:rFonts w:ascii="Georgia" w:eastAsia="Georgia" w:hAnsi="Georgia" w:cs="Georgia"/>
      <w:color w:val="666666"/>
      <w:sz w:val="48"/>
      <w:szCs w:val="48"/>
    </w:rPr>
  </w:style>
  <w:style w:type="table" w:customStyle="1" w:styleId="a7">
    <w:basedOn w:val="TableNormal"/>
    <w:tblPr>
      <w:tblStyleRowBandSize w:val="1"/>
      <w:tblStyleColBandSize w:val="1"/>
      <w:tblCellMar>
        <w:top w:w="0" w:type="dxa"/>
        <w:left w:w="40" w:type="dxa"/>
        <w:bottom w:w="0" w:type="dxa"/>
        <w:right w:w="40" w:type="dxa"/>
      </w:tblCellMar>
    </w:tblPr>
  </w:style>
  <w:style w:type="table" w:customStyle="1" w:styleId="a8">
    <w:basedOn w:val="TableNormal"/>
    <w:tblPr>
      <w:tblStyleRowBandSize w:val="1"/>
      <w:tblStyleColBandSize w:val="1"/>
      <w:tblCellMar>
        <w:top w:w="0" w:type="dxa"/>
        <w:left w:w="40" w:type="dxa"/>
        <w:bottom w:w="0" w:type="dxa"/>
        <w:right w:w="40" w:type="dxa"/>
      </w:tblCellMar>
    </w:tblPr>
  </w:style>
  <w:style w:type="paragraph" w:styleId="a9">
    <w:name w:val="Balloon Text"/>
    <w:basedOn w:val="a"/>
    <w:link w:val="aa"/>
    <w:uiPriority w:val="99"/>
    <w:semiHidden/>
    <w:unhideWhenUsed/>
    <w:rsid w:val="00B0629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6299"/>
    <w:rPr>
      <w:rFonts w:ascii="Tahoma" w:hAnsi="Tahoma" w:cs="Tahoma"/>
      <w:i/>
      <w:iCs/>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yW8UmW4bWaf6ALeQNwhX/9+m6g==">AMUW2mUqQDX6D+j/Lj+cPsJ6zfqwTzRu43EFjzdGSoVkdwFGPBOC/Rkbc9abAPDKo9aSdp81ZbxPtBLYEkKp+kuscFXYj3lt9vcYEtj9reidOAdsH/Evabk=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Виктор Дацкий</cp:lastModifiedBy>
  <cp:revision>2</cp:revision>
  <dcterms:created xsi:type="dcterms:W3CDTF">2022-09-07T12:18:00Z</dcterms:created>
  <dcterms:modified xsi:type="dcterms:W3CDTF">2022-09-07T12:18:00Z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764935980</vt:i4>
  </property>
  <property fmtid="{D5CDD505-2E9C-101B-9397-08002B2CF9AE}" pid="3" name="_EmailSubject">
    <vt:lpwstr>перевод </vt:lpwstr>
  </property>
  <property fmtid="{D5CDD505-2E9C-101B-9397-08002B2CF9AE}" pid="4" name="_AuthorEmail">
    <vt:lpwstr>beliv@kbpauk.ru</vt:lpwstr>
  </property>
  <property fmtid="{D5CDD505-2E9C-101B-9397-08002B2CF9AE}" pid="5" name="_AuthorEmailDisplayName">
    <vt:lpwstr>BelIv</vt:lpwstr>
  </property>
  <property fmtid="{D5CDD505-2E9C-101B-9397-08002B2CF9AE}" pid="6" name="_ReviewingToolsShownOnce">
    <vt:lpwstr/>
  </property>
</Properties>
</file>